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6180" w14:textId="77777777" w:rsidR="007241E4" w:rsidRPr="00D94F1F" w:rsidRDefault="007241E4" w:rsidP="007241E4">
      <w:pPr>
        <w:pStyle w:val="Afsnit2"/>
        <w:spacing w:after="240"/>
        <w:rPr>
          <w:color w:val="FFFFFF" w:themeColor="background1"/>
        </w:rPr>
      </w:pPr>
      <w:r w:rsidRPr="00D94F1F">
        <w:rPr>
          <w:color w:val="FFFFFF" w:themeColor="background1"/>
        </w:rPr>
        <w:t>Skabelon for IT-sikkerhedspolitik</w:t>
      </w:r>
    </w:p>
    <w:p w14:paraId="61603AEC" w14:textId="45B782A8" w:rsidR="007241E4" w:rsidRDefault="007241E4" w:rsidP="007241E4">
      <w:pPr>
        <w:rPr>
          <w:color w:val="FFFFFF" w:themeColor="background1"/>
        </w:rPr>
      </w:pPr>
      <w:r w:rsidRPr="00555962">
        <w:rPr>
          <w:color w:val="FFFFFF" w:themeColor="background1"/>
        </w:rPr>
        <w:t xml:space="preserve">Følgende dokument er en skabelon til udarbejdelse af en IT-sikkerhedspolitik. </w:t>
      </w:r>
      <w:r w:rsidR="00EF2A5E">
        <w:rPr>
          <w:color w:val="FFFFFF" w:themeColor="background1"/>
        </w:rPr>
        <w:t>IT-sikkerhedspolitikken er de</w:t>
      </w:r>
      <w:r w:rsidR="00521EFA">
        <w:rPr>
          <w:color w:val="FFFFFF" w:themeColor="background1"/>
        </w:rPr>
        <w:t>n</w:t>
      </w:r>
      <w:r w:rsidR="00EF2A5E">
        <w:rPr>
          <w:color w:val="FFFFFF" w:themeColor="background1"/>
        </w:rPr>
        <w:t xml:space="preserve"> øverste rammesættende </w:t>
      </w:r>
      <w:r w:rsidR="00521EFA">
        <w:rPr>
          <w:color w:val="FFFFFF" w:themeColor="background1"/>
        </w:rPr>
        <w:t xml:space="preserve">politik for IT-sikkerhedsarbejdet i organisationen. </w:t>
      </w:r>
      <w:r w:rsidRPr="00555962">
        <w:rPr>
          <w:color w:val="FFFFFF" w:themeColor="background1"/>
        </w:rPr>
        <w:t xml:space="preserve">Dokumentet er </w:t>
      </w:r>
      <w:r>
        <w:rPr>
          <w:color w:val="FFFFFF" w:themeColor="background1"/>
        </w:rPr>
        <w:t>én af flere</w:t>
      </w:r>
      <w:r w:rsidRPr="00555962">
        <w:rPr>
          <w:color w:val="FFFFFF" w:themeColor="background1"/>
        </w:rPr>
        <w:t xml:space="preserve"> skabelon</w:t>
      </w:r>
      <w:r>
        <w:rPr>
          <w:color w:val="FFFFFF" w:themeColor="background1"/>
        </w:rPr>
        <w:t>-dokumenter</w:t>
      </w:r>
      <w:r w:rsidRPr="00555962">
        <w:rPr>
          <w:color w:val="FFFFFF" w:themeColor="background1"/>
        </w:rPr>
        <w:t xml:space="preserve">, som </w:t>
      </w:r>
      <w:r>
        <w:rPr>
          <w:color w:val="FFFFFF" w:themeColor="background1"/>
        </w:rPr>
        <w:t>indgår i</w:t>
      </w:r>
      <w:r w:rsidRPr="00555962">
        <w:rPr>
          <w:color w:val="FFFFFF" w:themeColor="background1"/>
        </w:rPr>
        <w:t xml:space="preserve"> </w:t>
      </w:r>
      <w:r>
        <w:rPr>
          <w:color w:val="FFFFFF" w:themeColor="background1"/>
        </w:rPr>
        <w:t xml:space="preserve">det </w:t>
      </w:r>
      <w:r w:rsidRPr="00555962">
        <w:rPr>
          <w:color w:val="FFFFFF" w:themeColor="background1"/>
        </w:rPr>
        <w:t>IT-sikkerhedsmateriale</w:t>
      </w:r>
      <w:r>
        <w:rPr>
          <w:color w:val="FFFFFF" w:themeColor="background1"/>
        </w:rPr>
        <w:t>, som alle organisationer bør have</w:t>
      </w:r>
      <w:r w:rsidR="00AC5A9A">
        <w:rPr>
          <w:color w:val="FFFFFF" w:themeColor="background1"/>
        </w:rPr>
        <w:t xml:space="preserve"> ift. overholdelse af NIS2</w:t>
      </w:r>
      <w:r>
        <w:rPr>
          <w:color w:val="FFFFFF" w:themeColor="background1"/>
        </w:rPr>
        <w:t>.</w:t>
      </w:r>
    </w:p>
    <w:p w14:paraId="23952770" w14:textId="086FB9A4" w:rsidR="00E646EC" w:rsidRDefault="007241E4" w:rsidP="007241E4">
      <w:pPr>
        <w:rPr>
          <w:color w:val="FFFFFF" w:themeColor="background1"/>
        </w:rPr>
      </w:pPr>
      <w:r>
        <w:rPr>
          <w:color w:val="FFFFFF" w:themeColor="background1"/>
        </w:rPr>
        <w:t>Vi har i Lakeside lavet en række skabeloner</w:t>
      </w:r>
      <w:r w:rsidR="004A5329">
        <w:rPr>
          <w:color w:val="FFFFFF" w:themeColor="background1"/>
        </w:rPr>
        <w:t>,</w:t>
      </w:r>
      <w:r>
        <w:rPr>
          <w:color w:val="FFFFFF" w:themeColor="background1"/>
        </w:rPr>
        <w:t xml:space="preserve"> som du er velkommen til at bruge. Skabelonerne er</w:t>
      </w:r>
      <w:r w:rsidR="00051337">
        <w:rPr>
          <w:color w:val="FFFFFF" w:themeColor="background1"/>
        </w:rPr>
        <w:t xml:space="preserve"> tiltænkt SMV’er med produktion</w:t>
      </w:r>
      <w:r w:rsidR="004014D7">
        <w:rPr>
          <w:color w:val="FFFFFF" w:themeColor="background1"/>
        </w:rPr>
        <w:t xml:space="preserve">, men kan sagtens </w:t>
      </w:r>
      <w:r w:rsidR="0022202E">
        <w:rPr>
          <w:color w:val="FFFFFF" w:themeColor="background1"/>
        </w:rPr>
        <w:t xml:space="preserve">bruges af </w:t>
      </w:r>
      <w:r w:rsidR="00D56C9B">
        <w:rPr>
          <w:color w:val="FFFFFF" w:themeColor="background1"/>
        </w:rPr>
        <w:t>organisationer uden produktion (OT)</w:t>
      </w:r>
      <w:r w:rsidR="008D4FCD">
        <w:rPr>
          <w:color w:val="FFFFFF" w:themeColor="background1"/>
        </w:rPr>
        <w:t>.</w:t>
      </w:r>
      <w:r w:rsidR="00FE7786">
        <w:rPr>
          <w:color w:val="FFFFFF" w:themeColor="background1"/>
        </w:rPr>
        <w:t xml:space="preserve"> </w:t>
      </w:r>
      <w:r w:rsidR="00153406">
        <w:rPr>
          <w:color w:val="FFFFFF" w:themeColor="background1"/>
        </w:rPr>
        <w:t xml:space="preserve">Skabelonerne er </w:t>
      </w:r>
      <w:r>
        <w:rPr>
          <w:color w:val="FFFFFF" w:themeColor="background1"/>
        </w:rPr>
        <w:t xml:space="preserve">udarbejdet med </w:t>
      </w:r>
      <w:r w:rsidR="000A4EA9">
        <w:rPr>
          <w:color w:val="FFFFFF" w:themeColor="background1"/>
        </w:rPr>
        <w:t>udgangspunkt i små og mellemstore forsyningsselskaber</w:t>
      </w:r>
      <w:r w:rsidR="00E80A94">
        <w:rPr>
          <w:color w:val="FFFFFF" w:themeColor="background1"/>
        </w:rPr>
        <w:t>.</w:t>
      </w:r>
    </w:p>
    <w:p w14:paraId="6C49BA61" w14:textId="77777777" w:rsidR="007241E4" w:rsidRPr="00D94F1F" w:rsidRDefault="007241E4" w:rsidP="007241E4">
      <w:pPr>
        <w:pStyle w:val="ListParagraph"/>
        <w:numPr>
          <w:ilvl w:val="0"/>
          <w:numId w:val="46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Nærværende IT-sikkerhedspolitik</w:t>
      </w:r>
    </w:p>
    <w:p w14:paraId="6380021D" w14:textId="77777777" w:rsidR="007241E4" w:rsidRPr="00D94F1F" w:rsidRDefault="007241E4" w:rsidP="007241E4">
      <w:pPr>
        <w:pStyle w:val="ListParagraph"/>
        <w:numPr>
          <w:ilvl w:val="0"/>
          <w:numId w:val="46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IT-sikkerhedshåndbogen</w:t>
      </w:r>
    </w:p>
    <w:p w14:paraId="36F92F27" w14:textId="27FA182E" w:rsidR="002C3A4F" w:rsidRDefault="001B5D76" w:rsidP="007241E4">
      <w:pPr>
        <w:pStyle w:val="ListParagraph"/>
        <w:numPr>
          <w:ilvl w:val="0"/>
          <w:numId w:val="46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I</w:t>
      </w:r>
      <w:r w:rsidR="003373FF">
        <w:rPr>
          <w:color w:val="FFFFFF" w:themeColor="background1"/>
        </w:rPr>
        <w:t>T</w:t>
      </w:r>
      <w:r w:rsidR="002C3A4F">
        <w:rPr>
          <w:color w:val="FFFFFF" w:themeColor="background1"/>
        </w:rPr>
        <w:t>/</w:t>
      </w:r>
      <w:r w:rsidR="00D67A5D">
        <w:rPr>
          <w:color w:val="FFFFFF" w:themeColor="background1"/>
        </w:rPr>
        <w:t>OT-leverandør</w:t>
      </w:r>
      <w:r w:rsidR="003373FF">
        <w:rPr>
          <w:color w:val="FFFFFF" w:themeColor="background1"/>
        </w:rPr>
        <w:t xml:space="preserve"> </w:t>
      </w:r>
      <w:r w:rsidR="0091398C">
        <w:rPr>
          <w:color w:val="FFFFFF" w:themeColor="background1"/>
        </w:rPr>
        <w:t>sikkerheds</w:t>
      </w:r>
      <w:r w:rsidR="00D67A5D">
        <w:rPr>
          <w:color w:val="FFFFFF" w:themeColor="background1"/>
        </w:rPr>
        <w:t>politik</w:t>
      </w:r>
    </w:p>
    <w:p w14:paraId="40DDFB83" w14:textId="29FB0619" w:rsidR="007241E4" w:rsidRPr="00D94F1F" w:rsidRDefault="002C3A4F" w:rsidP="007241E4">
      <w:pPr>
        <w:pStyle w:val="ListParagraph"/>
        <w:numPr>
          <w:ilvl w:val="0"/>
          <w:numId w:val="46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IT/OT-l</w:t>
      </w:r>
      <w:r w:rsidR="00D67A5D">
        <w:rPr>
          <w:color w:val="FFFFFF" w:themeColor="background1"/>
        </w:rPr>
        <w:t>everandør tjekliste</w:t>
      </w:r>
    </w:p>
    <w:p w14:paraId="1F06966D" w14:textId="77777777" w:rsidR="007241E4" w:rsidRPr="00D94F1F" w:rsidRDefault="007241E4" w:rsidP="007241E4">
      <w:pPr>
        <w:pStyle w:val="ListParagraph"/>
        <w:numPr>
          <w:ilvl w:val="0"/>
          <w:numId w:val="46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Risiko</w:t>
      </w:r>
      <w:r>
        <w:rPr>
          <w:color w:val="FFFFFF" w:themeColor="background1"/>
        </w:rPr>
        <w:t>styringspolitik og Risikolog</w:t>
      </w:r>
    </w:p>
    <w:p w14:paraId="5686D99C" w14:textId="010F490C" w:rsidR="007241E4" w:rsidRDefault="007B0430" w:rsidP="007241E4">
      <w:pPr>
        <w:pStyle w:val="ListParagraph"/>
        <w:numPr>
          <w:ilvl w:val="0"/>
          <w:numId w:val="46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Hændelseshåndtering</w:t>
      </w:r>
      <w:r w:rsidR="001111B2">
        <w:rPr>
          <w:color w:val="FFFFFF" w:themeColor="background1"/>
        </w:rPr>
        <w:t>sproce</w:t>
      </w:r>
      <w:r w:rsidR="007D3A73">
        <w:rPr>
          <w:color w:val="FFFFFF" w:themeColor="background1"/>
        </w:rPr>
        <w:t>dure</w:t>
      </w:r>
      <w:r w:rsidR="001111B2">
        <w:rPr>
          <w:color w:val="FFFFFF" w:themeColor="background1"/>
        </w:rPr>
        <w:t xml:space="preserve"> og</w:t>
      </w:r>
      <w:r w:rsidR="00064147">
        <w:rPr>
          <w:color w:val="FFFFFF" w:themeColor="background1"/>
        </w:rPr>
        <w:t xml:space="preserve"> </w:t>
      </w:r>
      <w:r w:rsidR="000E7876">
        <w:rPr>
          <w:color w:val="FFFFFF" w:themeColor="background1"/>
        </w:rPr>
        <w:t>H</w:t>
      </w:r>
      <w:r w:rsidR="00064147">
        <w:rPr>
          <w:color w:val="FFFFFF" w:themeColor="background1"/>
        </w:rPr>
        <w:t>ændelseslog</w:t>
      </w:r>
    </w:p>
    <w:p w14:paraId="0360C723" w14:textId="397BA341" w:rsidR="000E7876" w:rsidRPr="00D94F1F" w:rsidRDefault="000E7876" w:rsidP="007241E4">
      <w:pPr>
        <w:pStyle w:val="ListParagraph"/>
        <w:numPr>
          <w:ilvl w:val="0"/>
          <w:numId w:val="46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Kriseberedskabspolitik, -planer og -skabeloner</w:t>
      </w:r>
    </w:p>
    <w:p w14:paraId="0E5714FC" w14:textId="77777777" w:rsidR="007241E4" w:rsidRDefault="007241E4" w:rsidP="007241E4">
      <w:pPr>
        <w:rPr>
          <w:color w:val="FFFFFF" w:themeColor="background1"/>
        </w:rPr>
      </w:pPr>
      <w:r>
        <w:rPr>
          <w:color w:val="FFFFFF" w:themeColor="background1"/>
        </w:rPr>
        <w:t xml:space="preserve">Skabelonerne for de øvrige dokumenterne kan findes og downloades på </w:t>
      </w:r>
      <w:hyperlink r:id="rId11" w:history="1">
        <w:r w:rsidRPr="00D94F1F">
          <w:rPr>
            <w:rStyle w:val="Hyperlink"/>
            <w:color w:val="FFFFFF" w:themeColor="background1"/>
          </w:rPr>
          <w:t>www.lakeside.dk/publikationer</w:t>
        </w:r>
      </w:hyperlink>
    </w:p>
    <w:p w14:paraId="3DCCBCD2" w14:textId="77777777" w:rsidR="007241E4" w:rsidRDefault="007241E4" w:rsidP="007241E4">
      <w:pPr>
        <w:rPr>
          <w:color w:val="FFFFFF" w:themeColor="background1"/>
        </w:rPr>
      </w:pPr>
    </w:p>
    <w:p w14:paraId="7274A3BF" w14:textId="3E422C4A" w:rsidR="007241E4" w:rsidRPr="005076D6" w:rsidRDefault="007241E4" w:rsidP="007241E4">
      <w:pPr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Sådan bruger du skabelonen</w:t>
      </w:r>
    </w:p>
    <w:p w14:paraId="7FBABFF5" w14:textId="77777777" w:rsidR="007241E4" w:rsidRDefault="007241E4" w:rsidP="007241E4">
      <w:pPr>
        <w:pStyle w:val="ListParagraph"/>
        <w:numPr>
          <w:ilvl w:val="0"/>
          <w:numId w:val="47"/>
        </w:numPr>
        <w:rPr>
          <w:color w:val="FFFFFF" w:themeColor="background1"/>
        </w:rPr>
      </w:pPr>
      <w:r w:rsidRPr="00A81E28">
        <w:rPr>
          <w:color w:val="FFFFFF" w:themeColor="background1"/>
        </w:rPr>
        <w:t>Tekster med gråt og i firkantede klammer er vejledningstekster</w:t>
      </w:r>
      <w:r>
        <w:rPr>
          <w:color w:val="FFFFFF" w:themeColor="background1"/>
        </w:rPr>
        <w:t>,</w:t>
      </w:r>
      <w:r w:rsidRPr="00A81E28">
        <w:rPr>
          <w:color w:val="FFFFFF" w:themeColor="background1"/>
        </w:rPr>
        <w:t xml:space="preserve"> som slettes ved endt redigering.</w:t>
      </w:r>
    </w:p>
    <w:p w14:paraId="3A6317A9" w14:textId="26DEA917" w:rsidR="007241E4" w:rsidRDefault="007241E4" w:rsidP="007241E4">
      <w:pPr>
        <w:pStyle w:val="ListParagraph"/>
        <w:numPr>
          <w:ilvl w:val="0"/>
          <w:numId w:val="47"/>
        </w:numPr>
        <w:rPr>
          <w:color w:val="FFFFFF" w:themeColor="background1"/>
        </w:rPr>
      </w:pPr>
      <w:r w:rsidRPr="00A81E28">
        <w:rPr>
          <w:color w:val="FFFFFF" w:themeColor="background1"/>
        </w:rPr>
        <w:t xml:space="preserve"> &lt;organisation&gt; er en dokument-</w:t>
      </w:r>
      <w:r w:rsidR="00B30C2D">
        <w:rPr>
          <w:color w:val="FFFFFF" w:themeColor="background1"/>
        </w:rPr>
        <w:t>egenskab</w:t>
      </w:r>
      <w:r w:rsidRPr="00A81E28">
        <w:rPr>
          <w:color w:val="FFFFFF" w:themeColor="background1"/>
        </w:rPr>
        <w:t xml:space="preserve">. Den kan rettes under Filer / Egenskaber / Brugerdefineret (nederste tekstboks) og derefter opdatere alle felter i hele dokumentet (vælg alt og højreklik). </w:t>
      </w:r>
    </w:p>
    <w:p w14:paraId="2BCBA057" w14:textId="7D416601" w:rsidR="007241E4" w:rsidRPr="005076D6" w:rsidRDefault="007241E4" w:rsidP="007241E4">
      <w:pPr>
        <w:pStyle w:val="ListParagraph"/>
        <w:numPr>
          <w:ilvl w:val="0"/>
          <w:numId w:val="47"/>
        </w:numPr>
        <w:rPr>
          <w:color w:val="FFFFFF" w:themeColor="background1"/>
        </w:rPr>
      </w:pPr>
      <w:r w:rsidRPr="005076D6">
        <w:rPr>
          <w:color w:val="FFFFFF" w:themeColor="background1"/>
        </w:rPr>
        <w:t>Alle tekster kan ændres efter behov og som tilpasning til d</w:t>
      </w:r>
      <w:r>
        <w:rPr>
          <w:color w:val="FFFFFF" w:themeColor="background1"/>
        </w:rPr>
        <w:t>in</w:t>
      </w:r>
      <w:r w:rsidRPr="005076D6">
        <w:rPr>
          <w:color w:val="FFFFFF" w:themeColor="background1"/>
        </w:rPr>
        <w:t xml:space="preserve"> organisation. Alle tekster med gult bør du ændre eller som minimum forholde dig til.</w:t>
      </w:r>
    </w:p>
    <w:p w14:paraId="0A3859FC" w14:textId="3010A7CB" w:rsidR="00C73061" w:rsidRPr="005076D6" w:rsidRDefault="00C73061" w:rsidP="00C73061">
      <w:pPr>
        <w:pStyle w:val="ListParagraph"/>
        <w:numPr>
          <w:ilvl w:val="0"/>
          <w:numId w:val="47"/>
        </w:numPr>
        <w:rPr>
          <w:color w:val="FFFFFF" w:themeColor="background1"/>
        </w:rPr>
      </w:pPr>
      <w:r>
        <w:rPr>
          <w:color w:val="FFFFFF" w:themeColor="background1"/>
        </w:rPr>
        <w:t xml:space="preserve">Kontaktinformation og organisation skal opdateres i </w:t>
      </w:r>
      <w:r w:rsidR="00B30C2D">
        <w:rPr>
          <w:color w:val="FFFFFF" w:themeColor="background1"/>
        </w:rPr>
        <w:t>sidehoved</w:t>
      </w:r>
      <w:r>
        <w:rPr>
          <w:color w:val="FFFFFF" w:themeColor="background1"/>
        </w:rPr>
        <w:t xml:space="preserve"> og </w:t>
      </w:r>
      <w:r w:rsidR="00B30C2D">
        <w:rPr>
          <w:color w:val="FFFFFF" w:themeColor="background1"/>
        </w:rPr>
        <w:t>sidefod</w:t>
      </w:r>
      <w:r>
        <w:rPr>
          <w:color w:val="FFFFFF" w:themeColor="background1"/>
        </w:rPr>
        <w:t xml:space="preserve">. OBS! Organisation og logo på forsiden er også i en </w:t>
      </w:r>
      <w:r w:rsidR="00B30C2D">
        <w:rPr>
          <w:color w:val="FFFFFF" w:themeColor="background1"/>
        </w:rPr>
        <w:t>sidefod</w:t>
      </w:r>
      <w:r>
        <w:rPr>
          <w:color w:val="FFFFFF" w:themeColor="background1"/>
        </w:rPr>
        <w:t>.</w:t>
      </w:r>
    </w:p>
    <w:p w14:paraId="68202748" w14:textId="77777777" w:rsidR="003D3F48" w:rsidRDefault="003D3F48" w:rsidP="007241E4">
      <w:pPr>
        <w:sectPr w:rsidR="003D3F48" w:rsidSect="00CB02F5">
          <w:headerReference w:type="default" r:id="rId12"/>
          <w:footerReference w:type="default" r:id="rId13"/>
          <w:pgSz w:w="11906" w:h="16838"/>
          <w:pgMar w:top="1701" w:right="1418" w:bottom="2268" w:left="1418" w:header="709" w:footer="709" w:gutter="0"/>
          <w:pgNumType w:start="1"/>
          <w:cols w:space="708"/>
          <w:docGrid w:linePitch="360"/>
        </w:sectPr>
      </w:pPr>
    </w:p>
    <w:p w14:paraId="5D82314D" w14:textId="6B3CE1B9" w:rsidR="00CC3BDF" w:rsidRDefault="00CC3BDF" w:rsidP="00E15852">
      <w:pPr>
        <w:pStyle w:val="Title"/>
      </w:pPr>
    </w:p>
    <w:p w14:paraId="66AA41AB" w14:textId="77777777" w:rsidR="00CC3BDF" w:rsidRDefault="00CC3BDF" w:rsidP="00E15852">
      <w:pPr>
        <w:pStyle w:val="Title"/>
      </w:pPr>
    </w:p>
    <w:p w14:paraId="2CA63023" w14:textId="77777777" w:rsidR="00CC3BDF" w:rsidRDefault="00CC3BDF" w:rsidP="00E15852">
      <w:pPr>
        <w:pStyle w:val="Title"/>
      </w:pPr>
    </w:p>
    <w:p w14:paraId="7E918195" w14:textId="77777777" w:rsidR="00CC3BDF" w:rsidRDefault="00CC3BDF" w:rsidP="00E15852">
      <w:pPr>
        <w:pStyle w:val="Title"/>
      </w:pPr>
    </w:p>
    <w:p w14:paraId="2F252D49" w14:textId="77777777" w:rsidR="00CC3BDF" w:rsidRDefault="00CC3BDF" w:rsidP="00E15852">
      <w:pPr>
        <w:pStyle w:val="Title"/>
      </w:pPr>
    </w:p>
    <w:p w14:paraId="31AE1934" w14:textId="084E035E" w:rsidR="00CC3BDF" w:rsidRDefault="00CC3BDF" w:rsidP="00E15852">
      <w:pPr>
        <w:pStyle w:val="Title"/>
      </w:pPr>
    </w:p>
    <w:p w14:paraId="7F09AA5E" w14:textId="6BE587AC" w:rsidR="00CC3BDF" w:rsidRPr="00AC5799" w:rsidRDefault="00CC3BDF" w:rsidP="00E15852">
      <w:pPr>
        <w:pStyle w:val="Afsnit2"/>
      </w:pPr>
      <w:r w:rsidRPr="00AC5799">
        <w:t xml:space="preserve">Dato | Version </w:t>
      </w:r>
      <w:r w:rsidR="00AB440C" w:rsidRPr="00AB440C">
        <w:rPr>
          <w:highlight w:val="yellow"/>
        </w:rPr>
        <w:t>X.X</w:t>
      </w:r>
    </w:p>
    <w:p w14:paraId="30D9C71E" w14:textId="5163252C" w:rsidR="00117881" w:rsidRDefault="00E15852" w:rsidP="00E15852">
      <w:pPr>
        <w:pStyle w:val="Title"/>
      </w:pPr>
      <w:r>
        <w:t>IT-sikkerheds</w:t>
      </w:r>
      <w:r w:rsidR="00EE7820">
        <w:t>POLITIK</w:t>
      </w:r>
    </w:p>
    <w:p w14:paraId="2DB8A430" w14:textId="77777777" w:rsidR="00117881" w:rsidRPr="00117881" w:rsidRDefault="00117881" w:rsidP="00E15852">
      <w:pPr>
        <w:pStyle w:val="Title"/>
      </w:pPr>
    </w:p>
    <w:p w14:paraId="1F7F9A8F" w14:textId="77777777" w:rsidR="00CC3BDF" w:rsidRDefault="00CC3BDF" w:rsidP="00E15852"/>
    <w:p w14:paraId="7D59209C" w14:textId="77777777" w:rsidR="00285CF6" w:rsidRDefault="00285CF6" w:rsidP="00E15852">
      <w:pPr>
        <w:sectPr w:rsidR="00285CF6" w:rsidSect="008A784E">
          <w:headerReference w:type="default" r:id="rId14"/>
          <w:footerReference w:type="default" r:id="rId15"/>
          <w:pgSz w:w="11906" w:h="16838"/>
          <w:pgMar w:top="1701" w:right="1418" w:bottom="4536" w:left="1418" w:header="709" w:footer="709" w:gutter="0"/>
          <w:pgNumType w:start="1"/>
          <w:cols w:space="708"/>
          <w:docGrid w:linePitch="360"/>
        </w:sectPr>
      </w:pPr>
    </w:p>
    <w:p w14:paraId="72281652" w14:textId="6FBDAAAA" w:rsidR="00A6456C" w:rsidRPr="007D2C73" w:rsidRDefault="00A6456C" w:rsidP="00B01664">
      <w:pPr>
        <w:pStyle w:val="Afsnit2"/>
      </w:pPr>
      <w:r w:rsidRPr="007D2C73">
        <w:t>Indholdsfortegnelse</w:t>
      </w:r>
    </w:p>
    <w:p w14:paraId="42A12B98" w14:textId="69554A71" w:rsidR="00534C6E" w:rsidRDefault="00A6456C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r>
        <w:rPr>
          <w:lang w:val="en-US"/>
        </w:rPr>
        <w:fldChar w:fldCharType="begin"/>
      </w:r>
      <w:r w:rsidRPr="00A6456C">
        <w:instrText xml:space="preserve"> TOC \o "1-3" \h \z \u </w:instrText>
      </w:r>
      <w:r>
        <w:rPr>
          <w:lang w:val="en-US"/>
        </w:rPr>
        <w:fldChar w:fldCharType="separate"/>
      </w:r>
      <w:hyperlink w:anchor="_Toc184851115" w:history="1">
        <w:r w:rsidR="00534C6E" w:rsidRPr="00976076">
          <w:rPr>
            <w:rStyle w:val="Hyperlink"/>
            <w:noProof/>
          </w:rPr>
          <w:t>1</w:t>
        </w:r>
        <w:r w:rsidR="00534C6E"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="00534C6E" w:rsidRPr="00976076">
          <w:rPr>
            <w:rStyle w:val="Hyperlink"/>
            <w:noProof/>
          </w:rPr>
          <w:t>Målsætning for IT-sikkerhedspolitikken</w:t>
        </w:r>
        <w:r w:rsidR="00534C6E">
          <w:rPr>
            <w:noProof/>
            <w:webHidden/>
          </w:rPr>
          <w:tab/>
        </w:r>
        <w:r w:rsidR="00534C6E">
          <w:rPr>
            <w:noProof/>
            <w:webHidden/>
          </w:rPr>
          <w:fldChar w:fldCharType="begin"/>
        </w:r>
        <w:r w:rsidR="00534C6E">
          <w:rPr>
            <w:noProof/>
            <w:webHidden/>
          </w:rPr>
          <w:instrText xml:space="preserve"> PAGEREF _Toc184851115 \h </w:instrText>
        </w:r>
        <w:r w:rsidR="00534C6E">
          <w:rPr>
            <w:noProof/>
            <w:webHidden/>
          </w:rPr>
        </w:r>
        <w:r w:rsidR="00534C6E">
          <w:rPr>
            <w:noProof/>
            <w:webHidden/>
          </w:rPr>
          <w:fldChar w:fldCharType="separate"/>
        </w:r>
        <w:r w:rsidR="00534C6E">
          <w:rPr>
            <w:noProof/>
            <w:webHidden/>
          </w:rPr>
          <w:t>5</w:t>
        </w:r>
        <w:r w:rsidR="00534C6E">
          <w:rPr>
            <w:noProof/>
            <w:webHidden/>
          </w:rPr>
          <w:fldChar w:fldCharType="end"/>
        </w:r>
      </w:hyperlink>
    </w:p>
    <w:p w14:paraId="3C1235F1" w14:textId="124B5BD9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16" w:history="1">
        <w:r w:rsidRPr="00976076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AC4295" w14:textId="44AA459F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17" w:history="1">
        <w:r w:rsidRPr="00976076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Gyldighedsområde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831469" w14:textId="568CD455" w:rsidR="00534C6E" w:rsidRDefault="00534C6E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851118" w:history="1">
        <w:r w:rsidRPr="00976076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Organisering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B2E886" w14:textId="059DAB6B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19" w:history="1">
        <w:r w:rsidRPr="00976076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Systemansvar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58F1120" w14:textId="4699ACC5" w:rsidR="00534C6E" w:rsidRDefault="00534C6E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851120" w:history="1">
        <w:r w:rsidRPr="00976076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IT-sikkerhed i det daglige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90FE86" w14:textId="52447692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21" w:history="1">
        <w:r w:rsidRPr="00976076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Medarbejderansvar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18124EF" w14:textId="5141C087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22" w:history="1">
        <w:r w:rsidRPr="00976076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Leverandøraftaler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272BEE3" w14:textId="671C4547" w:rsidR="00534C6E" w:rsidRDefault="00534C6E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851123" w:history="1">
        <w:r w:rsidRPr="00976076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Datahåndtering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711F10B" w14:textId="38D3DBCF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24" w:history="1">
        <w:r w:rsidRPr="00976076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Destruktion af databærende medier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6590006" w14:textId="4A3DE642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25" w:history="1">
        <w:r w:rsidRPr="00976076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Slet af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F62B587" w14:textId="6B5E3BAB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26" w:history="1">
        <w:r w:rsidRPr="00976076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Sikring af databærende medier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DAE398" w14:textId="7C1FF62D" w:rsidR="00534C6E" w:rsidRDefault="00534C6E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851127" w:history="1">
        <w:r w:rsidRPr="00976076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Sikkerhedsforskrifter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05A191B" w14:textId="273D56E8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28" w:history="1">
        <w:r w:rsidRPr="00976076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Drift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B82074F" w14:textId="7FC280C4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29" w:history="1">
        <w:r w:rsidRPr="00976076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Netværk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65F4E1F" w14:textId="06665F4C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30" w:history="1">
        <w:r w:rsidRPr="00976076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Firewall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144CEBC" w14:textId="4FF899EE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31" w:history="1">
        <w:r w:rsidRPr="00976076">
          <w:rPr>
            <w:rStyle w:val="Hyperlink"/>
            <w:noProof/>
          </w:rPr>
          <w:t>5.4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Adgangshåndtering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7BBC31C" w14:textId="26FFC17C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32" w:history="1">
        <w:r w:rsidRPr="00976076">
          <w:rPr>
            <w:rStyle w:val="Hyperlink"/>
            <w:noProof/>
          </w:rPr>
          <w:t>5.5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938E795" w14:textId="5D524E23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33" w:history="1">
        <w:r w:rsidRPr="00976076">
          <w:rPr>
            <w:rStyle w:val="Hyperlink"/>
            <w:noProof/>
          </w:rPr>
          <w:t>5.6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Kryptering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71913DF" w14:textId="7A5CDC8E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34" w:history="1">
        <w:r w:rsidRPr="00976076">
          <w:rPr>
            <w:rStyle w:val="Hyperlink"/>
            <w:noProof/>
          </w:rPr>
          <w:t>5.7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IT-systemer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81C3C8F" w14:textId="0336D05D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35" w:history="1">
        <w:r w:rsidRPr="00976076">
          <w:rPr>
            <w:rStyle w:val="Hyperlink"/>
            <w:noProof/>
          </w:rPr>
          <w:t>5.8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OT-systemer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E4C1F06" w14:textId="053324E7" w:rsidR="00534C6E" w:rsidRDefault="00534C6E">
      <w:pPr>
        <w:pStyle w:val="TOC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184851136" w:history="1">
        <w:r w:rsidRPr="00976076">
          <w:rPr>
            <w:rStyle w:val="Hyperlink"/>
            <w:noProof/>
          </w:rPr>
          <w:t>5.9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Tilsyn med og validering af IT-sikkerheden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94F2ABA" w14:textId="0ACBF464" w:rsidR="00534C6E" w:rsidRDefault="00534C6E">
      <w:pPr>
        <w:pStyle w:val="TOC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851137" w:history="1">
        <w:r w:rsidRPr="00976076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976076">
          <w:rPr>
            <w:rStyle w:val="Hyperlink"/>
            <w:noProof/>
          </w:rPr>
          <w:t>Overtrædelse af IT-sikkerhedspolitikken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D272405" w14:textId="3EE705AC" w:rsidR="00534C6E" w:rsidRDefault="00534C6E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851138" w:history="1">
        <w:r w:rsidRPr="00976076">
          <w:rPr>
            <w:rStyle w:val="Hyperlink"/>
            <w:noProof/>
          </w:rPr>
          <w:t>Bilag A – Organisationsdiagram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19DB6CD" w14:textId="0EC30F3B" w:rsidR="00534C6E" w:rsidRDefault="00534C6E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851139" w:history="1">
        <w:r w:rsidRPr="00976076">
          <w:rPr>
            <w:rStyle w:val="Hyperlink"/>
            <w:noProof/>
          </w:rPr>
          <w:t>Bilag B – Ansvarsområder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A7A87FF" w14:textId="1956DEC8" w:rsidR="00534C6E" w:rsidRDefault="00534C6E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84851140" w:history="1">
        <w:r w:rsidRPr="00976076">
          <w:rPr>
            <w:rStyle w:val="Hyperlink"/>
            <w:noProof/>
          </w:rPr>
          <w:t>Bilag C –fællespostkasser &amp; Sikker 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_Toc184851140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1594200" w14:textId="77777777" w:rsidR="002D3425" w:rsidRDefault="00A6456C" w:rsidP="00534C6E">
      <w:pPr>
        <w:pStyle w:val="Afsnit2"/>
        <w:spacing w:before="240"/>
      </w:pPr>
      <w:r>
        <w:rPr>
          <w:lang w:val="en-US"/>
        </w:rPr>
        <w:fldChar w:fldCharType="end"/>
      </w:r>
      <w:r w:rsidR="00E15852" w:rsidRPr="00E15852">
        <w:t xml:space="preserve"> </w:t>
      </w:r>
    </w:p>
    <w:p w14:paraId="42829381" w14:textId="7845C168" w:rsidR="00E15852" w:rsidRPr="008F6903" w:rsidRDefault="00E15852" w:rsidP="00534C6E">
      <w:pPr>
        <w:pStyle w:val="Afsnit2"/>
        <w:spacing w:before="240"/>
      </w:pPr>
      <w:r>
        <w:t xml:space="preserve">termer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6545"/>
      </w:tblGrid>
      <w:tr w:rsidR="00E15852" w14:paraId="0088AAF7" w14:textId="77777777" w:rsidTr="0035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023047" w:themeFill="text2"/>
          </w:tcPr>
          <w:p w14:paraId="266186CB" w14:textId="166E6BEB" w:rsidR="00E15852" w:rsidRPr="002C32D3" w:rsidRDefault="0034795D" w:rsidP="00352287">
            <w:r>
              <w:t>Begreb eller forkortelse</w:t>
            </w:r>
            <w:r w:rsidR="00E15852" w:rsidRPr="002C32D3">
              <w:t xml:space="preserve"> i teksten </w:t>
            </w:r>
          </w:p>
        </w:tc>
        <w:tc>
          <w:tcPr>
            <w:tcW w:w="6545" w:type="dxa"/>
            <w:shd w:val="clear" w:color="auto" w:fill="023047" w:themeFill="text2"/>
          </w:tcPr>
          <w:p w14:paraId="067CE5CD" w14:textId="77777777" w:rsidR="00E15852" w:rsidRPr="002C32D3" w:rsidRDefault="00E15852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32D3">
              <w:t>Beskrivelse</w:t>
            </w:r>
          </w:p>
        </w:tc>
      </w:tr>
      <w:tr w:rsidR="00E15852" w:rsidRPr="00E0330E" w14:paraId="3C7DC5C4" w14:textId="77777777" w:rsidTr="0035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6136FC5" w14:textId="3FA440F4" w:rsidR="00E15852" w:rsidRPr="009A214F" w:rsidRDefault="00427244" w:rsidP="00352287">
            <w:r>
              <w:t>OT</w:t>
            </w:r>
          </w:p>
        </w:tc>
        <w:tc>
          <w:tcPr>
            <w:tcW w:w="6545" w:type="dxa"/>
          </w:tcPr>
          <w:p w14:paraId="02B3883A" w14:textId="74371C08" w:rsidR="00E15852" w:rsidRPr="00E0330E" w:rsidRDefault="000B0846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846">
              <w:t>Operationel teknologi (OT) refererer til hardware og software, der bruges til at overvåge og kontrollere fysiske enheder, processer og infrastruktur i forskellige industrier, herunder energisektoren. Udtrykket bruges til at skelne mellem traditionelle informationsteknologi (IT) systemer og industrielle kontrolsystemer.</w:t>
            </w:r>
          </w:p>
        </w:tc>
      </w:tr>
      <w:tr w:rsidR="00E15852" w:rsidRPr="00E0330E" w14:paraId="0CCA4859" w14:textId="77777777" w:rsidTr="0035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018C43D" w14:textId="280685C2" w:rsidR="00E15852" w:rsidRPr="00E0330E" w:rsidRDefault="00834B59" w:rsidP="00352287">
            <w:r>
              <w:t>NIS</w:t>
            </w:r>
            <w:r w:rsidR="00083E22">
              <w:t>2</w:t>
            </w:r>
          </w:p>
        </w:tc>
        <w:tc>
          <w:tcPr>
            <w:tcW w:w="6545" w:type="dxa"/>
          </w:tcPr>
          <w:p w14:paraId="112D2AA9" w14:textId="181A8797" w:rsidR="00E15852" w:rsidRPr="00E0330E" w:rsidRDefault="00310BBA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BBA">
              <w:t xml:space="preserve">NIS2 er den almindelige betegnelse for </w:t>
            </w:r>
            <w:hyperlink r:id="rId16" w:tgtFrame="_blank" w:tooltip="NIS2-direktivet på EU's hjemmeside" w:history="1">
              <w:r w:rsidRPr="00310BBA">
                <w:rPr>
                  <w:rStyle w:val="Hyperlink"/>
                </w:rPr>
                <w:t>EU-direktiv (EU) 2022/2555</w:t>
              </w:r>
            </w:hyperlink>
            <w:r w:rsidRPr="00310BBA">
              <w:t xml:space="preserve">, som fastlægger foranstaltninger til sikring af et højt fælles </w:t>
            </w:r>
            <w:proofErr w:type="spellStart"/>
            <w:r w:rsidRPr="00310BBA">
              <w:t>cybersikkerhedsniveau</w:t>
            </w:r>
            <w:proofErr w:type="spellEnd"/>
            <w:r w:rsidRPr="00310BBA">
              <w:t xml:space="preserve"> i EU.</w:t>
            </w:r>
          </w:p>
        </w:tc>
      </w:tr>
      <w:tr w:rsidR="00E15852" w:rsidRPr="00E0330E" w14:paraId="0BC5AE8A" w14:textId="77777777" w:rsidTr="0035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7464597" w14:textId="2F1A87D8" w:rsidR="00E15852" w:rsidRPr="00E0330E" w:rsidRDefault="00BB6027" w:rsidP="00352287">
            <w:r>
              <w:t>CER</w:t>
            </w:r>
          </w:p>
        </w:tc>
        <w:tc>
          <w:tcPr>
            <w:tcW w:w="6545" w:type="dxa"/>
          </w:tcPr>
          <w:p w14:paraId="6DE881BA" w14:textId="10730C56" w:rsidR="00E15852" w:rsidRPr="00E0330E" w:rsidRDefault="00E21F4C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F4C">
              <w:t>Et EU-direktiv inden for digital modstandsdygtighed, hvor kritiske enheder får et større ansvar for at beskytte sig mod hændelser i IT-systemer, der kan have negative konsekvenser for samfundet.</w:t>
            </w:r>
          </w:p>
        </w:tc>
      </w:tr>
      <w:tr w:rsidR="000E59D9" w:rsidRPr="00885F13" w14:paraId="545B2A6F" w14:textId="77777777" w:rsidTr="0035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456E2CC" w14:textId="2D07D44D" w:rsidR="000E59D9" w:rsidRDefault="000E59D9" w:rsidP="00352287">
            <w:r>
              <w:t>SaaS</w:t>
            </w:r>
          </w:p>
        </w:tc>
        <w:tc>
          <w:tcPr>
            <w:tcW w:w="6545" w:type="dxa"/>
          </w:tcPr>
          <w:p w14:paraId="544774DD" w14:textId="0EAC66A8" w:rsidR="009D517E" w:rsidRPr="00885F13" w:rsidRDefault="000A046D" w:rsidP="0006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305">
              <w:t xml:space="preserve">Software som en service </w:t>
            </w:r>
            <w:r w:rsidR="00594D93" w:rsidRPr="00065305">
              <w:t>(</w:t>
            </w:r>
            <w:r w:rsidRPr="00065305">
              <w:t>Software-as-a-Service</w:t>
            </w:r>
            <w:r w:rsidR="00594D93" w:rsidRPr="00065305">
              <w:t xml:space="preserve">) </w:t>
            </w:r>
            <w:r w:rsidR="00065305" w:rsidRPr="00065305">
              <w:t>er en</w:t>
            </w:r>
            <w:r w:rsidR="009D517E" w:rsidRPr="009D517E">
              <w:t xml:space="preserve"> softwareløsning, der er betalt efter forbrug hos en </w:t>
            </w:r>
            <w:r w:rsidR="009D517E" w:rsidRPr="00A6029F">
              <w:t>cloudtjenesteudbyder</w:t>
            </w:r>
            <w:r w:rsidR="009D517E" w:rsidRPr="009D517E">
              <w:t xml:space="preserve">. </w:t>
            </w:r>
            <w:r w:rsidR="00065305">
              <w:t>Man</w:t>
            </w:r>
            <w:r w:rsidR="009D517E" w:rsidRPr="009D517E">
              <w:t xml:space="preserve"> lejer brugen af </w:t>
            </w:r>
            <w:r w:rsidR="00997ED0">
              <w:t>software</w:t>
            </w:r>
            <w:r w:rsidR="009D517E" w:rsidRPr="009D517E">
              <w:t xml:space="preserve">, og brugere kan oprette forbindelse til den via internettet, typisk vha. en webbrowser. Al underliggende infrastruktur, </w:t>
            </w:r>
            <w:proofErr w:type="spellStart"/>
            <w:r w:rsidR="009D517E" w:rsidRPr="009D517E">
              <w:t>middleware</w:t>
            </w:r>
            <w:proofErr w:type="spellEnd"/>
            <w:r w:rsidR="009D517E" w:rsidRPr="009D517E">
              <w:t>, appsoftware samt alle appdata findes i tjenesteudbyderens datacenter. Tjenesteudbyderen administrerer hardwaren og softwaren og vil, med den rette serviceaftale, sikre tilgængeligheden af og sikkerheden for både appen og dine data.</w:t>
            </w:r>
          </w:p>
        </w:tc>
      </w:tr>
    </w:tbl>
    <w:p w14:paraId="77143CE8" w14:textId="77777777" w:rsidR="00055304" w:rsidRPr="00885F13" w:rsidRDefault="00055304" w:rsidP="00DC3E9A">
      <w:pPr>
        <w:pStyle w:val="Afsnit2"/>
        <w:spacing w:before="240" w:after="240"/>
      </w:pPr>
      <w:bookmarkStart w:id="0" w:name="_Toc183459617"/>
      <w:bookmarkStart w:id="1" w:name="_Toc181528857"/>
    </w:p>
    <w:p w14:paraId="6E90039A" w14:textId="77777777" w:rsidR="00102A1B" w:rsidRDefault="00102A1B">
      <w:pPr>
        <w:spacing w:after="0"/>
        <w:rPr>
          <w:rFonts w:ascii="Lakeside" w:hAnsi="Lakeside" w:cs="Times New Roman (Brødtekst CS)"/>
          <w:caps/>
          <w:sz w:val="36"/>
        </w:rPr>
      </w:pPr>
      <w:r>
        <w:br w:type="page"/>
      </w:r>
    </w:p>
    <w:p w14:paraId="349DF5A1" w14:textId="11CC8827" w:rsidR="005A3A81" w:rsidRDefault="005A3A81" w:rsidP="00DC3E9A">
      <w:pPr>
        <w:pStyle w:val="Afsnit2"/>
        <w:spacing w:before="240" w:after="240"/>
      </w:pPr>
      <w:r>
        <w:t>Revisions- og Godkendelseshistorik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23"/>
        <w:gridCol w:w="1451"/>
        <w:gridCol w:w="1407"/>
        <w:gridCol w:w="2391"/>
        <w:gridCol w:w="2588"/>
      </w:tblGrid>
      <w:tr w:rsidR="007D2C73" w14:paraId="1A27EE9B" w14:textId="77777777" w:rsidTr="00AB4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shd w:val="clear" w:color="auto" w:fill="023047" w:themeFill="text2"/>
          </w:tcPr>
          <w:p w14:paraId="2AE502AC" w14:textId="77777777" w:rsidR="005A3A81" w:rsidRPr="002C72A7" w:rsidRDefault="005A3A81" w:rsidP="00352287">
            <w:r w:rsidRPr="002C72A7">
              <w:t>Version</w:t>
            </w:r>
          </w:p>
        </w:tc>
        <w:tc>
          <w:tcPr>
            <w:tcW w:w="1451" w:type="dxa"/>
            <w:shd w:val="clear" w:color="auto" w:fill="023047" w:themeFill="text2"/>
          </w:tcPr>
          <w:p w14:paraId="2EA44A84" w14:textId="77777777" w:rsidR="005A3A81" w:rsidRPr="002C72A7" w:rsidRDefault="005A3A81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2A7">
              <w:t>Dato</w:t>
            </w:r>
          </w:p>
        </w:tc>
        <w:tc>
          <w:tcPr>
            <w:tcW w:w="1407" w:type="dxa"/>
            <w:shd w:val="clear" w:color="auto" w:fill="023047" w:themeFill="text2"/>
          </w:tcPr>
          <w:p w14:paraId="6FCB6F1C" w14:textId="77777777" w:rsidR="005A3A81" w:rsidRPr="002C72A7" w:rsidRDefault="005A3A81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2A7">
              <w:t>Ansvarlig</w:t>
            </w:r>
          </w:p>
        </w:tc>
        <w:tc>
          <w:tcPr>
            <w:tcW w:w="2391" w:type="dxa"/>
            <w:shd w:val="clear" w:color="auto" w:fill="023047" w:themeFill="text2"/>
          </w:tcPr>
          <w:p w14:paraId="6A72781C" w14:textId="77777777" w:rsidR="005A3A81" w:rsidRPr="002C72A7" w:rsidRDefault="005A3A81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Ændringer</w:t>
            </w:r>
          </w:p>
        </w:tc>
        <w:tc>
          <w:tcPr>
            <w:tcW w:w="2588" w:type="dxa"/>
            <w:shd w:val="clear" w:color="auto" w:fill="023047" w:themeFill="text2"/>
          </w:tcPr>
          <w:p w14:paraId="4476BC70" w14:textId="77777777" w:rsidR="005A3A81" w:rsidRPr="002C72A7" w:rsidRDefault="005A3A81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Godkendt</w:t>
            </w:r>
          </w:p>
        </w:tc>
      </w:tr>
      <w:tr w:rsidR="007D2C73" w14:paraId="26BEC396" w14:textId="77777777" w:rsidTr="00AB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08F96297" w14:textId="77777777" w:rsidR="005A3A81" w:rsidRPr="009A214F" w:rsidRDefault="005A3A81" w:rsidP="00352287">
            <w:r w:rsidRPr="00BB129E">
              <w:t>[0.0]</w:t>
            </w:r>
          </w:p>
        </w:tc>
        <w:tc>
          <w:tcPr>
            <w:tcW w:w="1451" w:type="dxa"/>
          </w:tcPr>
          <w:p w14:paraId="6247E9C2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t>[</w:t>
            </w:r>
            <w:proofErr w:type="spellStart"/>
            <w:proofErr w:type="gramStart"/>
            <w:r w:rsidRPr="00036ADB">
              <w:t>dd.mm.yy</w:t>
            </w:r>
            <w:proofErr w:type="spellEnd"/>
            <w:proofErr w:type="gramEnd"/>
            <w:r w:rsidRPr="00036ADB">
              <w:t>]</w:t>
            </w:r>
          </w:p>
        </w:tc>
        <w:tc>
          <w:tcPr>
            <w:tcW w:w="1407" w:type="dxa"/>
          </w:tcPr>
          <w:p w14:paraId="7BDFAC70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t>[INT]</w:t>
            </w:r>
          </w:p>
        </w:tc>
        <w:tc>
          <w:tcPr>
            <w:tcW w:w="2391" w:type="dxa"/>
          </w:tcPr>
          <w:p w14:paraId="4EE73348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8" w:type="dxa"/>
          </w:tcPr>
          <w:p w14:paraId="16A72EE5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t>[dato / navn]</w:t>
            </w:r>
          </w:p>
        </w:tc>
      </w:tr>
      <w:tr w:rsidR="007D2C73" w14:paraId="35331FFC" w14:textId="77777777" w:rsidTr="00AB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04FDC0B4" w14:textId="77777777" w:rsidR="005A3A81" w:rsidRPr="009A214F" w:rsidRDefault="005A3A81" w:rsidP="00352287"/>
        </w:tc>
        <w:tc>
          <w:tcPr>
            <w:tcW w:w="1451" w:type="dxa"/>
          </w:tcPr>
          <w:p w14:paraId="15D6648D" w14:textId="77777777" w:rsidR="005A3A81" w:rsidRDefault="005A3A81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5CDC40AD" w14:textId="77777777" w:rsidR="005A3A81" w:rsidRDefault="005A3A81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1" w:type="dxa"/>
          </w:tcPr>
          <w:p w14:paraId="08AA0352" w14:textId="77777777" w:rsidR="005A3A81" w:rsidRDefault="005A3A81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8" w:type="dxa"/>
          </w:tcPr>
          <w:p w14:paraId="7D4E056D" w14:textId="77777777" w:rsidR="005A3A81" w:rsidRDefault="005A3A81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3A81" w14:paraId="31791436" w14:textId="77777777" w:rsidTr="00AB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055EC3EB" w14:textId="77777777" w:rsidR="005A3A81" w:rsidRPr="009A214F" w:rsidRDefault="005A3A81" w:rsidP="00352287"/>
        </w:tc>
        <w:tc>
          <w:tcPr>
            <w:tcW w:w="1451" w:type="dxa"/>
          </w:tcPr>
          <w:p w14:paraId="1F8EB8C8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153A327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1" w:type="dxa"/>
          </w:tcPr>
          <w:p w14:paraId="40A6E87C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88" w:type="dxa"/>
          </w:tcPr>
          <w:p w14:paraId="5E31A44D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440C" w14:paraId="10BF5246" w14:textId="77777777" w:rsidTr="00AB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433BC0E6" w14:textId="77777777" w:rsidR="00AB440C" w:rsidRPr="009A214F" w:rsidRDefault="00AB440C" w:rsidP="00352287"/>
        </w:tc>
        <w:tc>
          <w:tcPr>
            <w:tcW w:w="1451" w:type="dxa"/>
          </w:tcPr>
          <w:p w14:paraId="66641956" w14:textId="77777777" w:rsidR="00AB440C" w:rsidRDefault="00AB440C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292CD3A8" w14:textId="77777777" w:rsidR="00AB440C" w:rsidRDefault="00AB440C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1" w:type="dxa"/>
          </w:tcPr>
          <w:p w14:paraId="37C09E96" w14:textId="77777777" w:rsidR="00AB440C" w:rsidRDefault="00AB440C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8" w:type="dxa"/>
          </w:tcPr>
          <w:p w14:paraId="7390B010" w14:textId="77777777" w:rsidR="00AB440C" w:rsidRDefault="00AB440C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092739" w14:textId="77777777" w:rsidR="005A3A81" w:rsidRDefault="005A3A81" w:rsidP="005A3A81">
      <w:pPr>
        <w:pStyle w:val="Afsnit2"/>
      </w:pPr>
    </w:p>
    <w:p w14:paraId="333273C0" w14:textId="77777777" w:rsidR="005A3A81" w:rsidRDefault="005A3A81" w:rsidP="005A3A81">
      <w:pPr>
        <w:pStyle w:val="Afsnit2"/>
      </w:pPr>
      <w:r>
        <w:t>Kontaktpersoner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A3A81" w:rsidRPr="002D3425" w14:paraId="792930F4" w14:textId="77777777" w:rsidTr="00352287">
        <w:tc>
          <w:tcPr>
            <w:tcW w:w="4530" w:type="dxa"/>
          </w:tcPr>
          <w:p w14:paraId="318F4F83" w14:textId="77777777" w:rsidR="005A3A81" w:rsidRPr="00BB129E" w:rsidRDefault="005A3A81" w:rsidP="00352287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Fornavn Efternavn (initialer)</w:t>
            </w:r>
          </w:p>
          <w:p w14:paraId="61EA285C" w14:textId="77777777" w:rsidR="005A3A81" w:rsidRPr="00BB129E" w:rsidRDefault="005A3A81" w:rsidP="00352287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Skriv din titel her, fx konsulent</w:t>
            </w:r>
          </w:p>
          <w:p w14:paraId="6F1B2E1B" w14:textId="77777777" w:rsidR="005A3A81" w:rsidRPr="00BB129E" w:rsidRDefault="005A3A81" w:rsidP="00352287">
            <w:pPr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00C4B61A" w14:textId="65748BA3" w:rsidR="005A3A81" w:rsidRPr="00BB129E" w:rsidRDefault="005A3A81" w:rsidP="00352287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4D058A">
              <w:rPr>
                <w:lang w:val="en-US"/>
              </w:rPr>
              <w:instrText>HYPERLINK "mailto:xxx@domæne.dk"</w:instrText>
            </w:r>
            <w:r>
              <w:fldChar w:fldCharType="separate"/>
            </w:r>
            <w:r w:rsidRPr="00BB129E">
              <w:rPr>
                <w:rStyle w:val="Hyperlink"/>
                <w:highlight w:val="yellow"/>
                <w:lang w:val="en-US"/>
              </w:rPr>
              <w:t>xxx@domæne.dk</w:t>
            </w:r>
            <w:r>
              <w:fldChar w:fldCharType="end"/>
            </w:r>
          </w:p>
          <w:p w14:paraId="158AB354" w14:textId="362C3B6B" w:rsidR="005A3A81" w:rsidRPr="003279B3" w:rsidRDefault="001071A0" w:rsidP="00352287">
            <w:pPr>
              <w:rPr>
                <w:lang w:val="en-US"/>
              </w:rPr>
            </w:pPr>
            <w:fldSimple w:instr=" DOCPROPERTY &quot;Organisation&quot; \* MERGEFORMAT ">
              <w:r>
                <w:t>&lt;Organisation&gt;</w:t>
              </w:r>
            </w:fldSimple>
          </w:p>
        </w:tc>
        <w:tc>
          <w:tcPr>
            <w:tcW w:w="4530" w:type="dxa"/>
          </w:tcPr>
          <w:p w14:paraId="050E539E" w14:textId="77777777" w:rsidR="005A3A81" w:rsidRPr="00BB129E" w:rsidRDefault="005A3A81" w:rsidP="00352287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Fornavn Efternavn (initialer)</w:t>
            </w:r>
          </w:p>
          <w:p w14:paraId="11AA98EC" w14:textId="77777777" w:rsidR="005A3A81" w:rsidRPr="00BB129E" w:rsidRDefault="005A3A81" w:rsidP="00352287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Skriv din titel her, fx konsulent</w:t>
            </w:r>
          </w:p>
          <w:p w14:paraId="58B960A0" w14:textId="77777777" w:rsidR="005A3A81" w:rsidRPr="00BB129E" w:rsidRDefault="005A3A81" w:rsidP="00352287">
            <w:pPr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5ABCB5E0" w14:textId="6A911E3E" w:rsidR="005A3A81" w:rsidRPr="00BB129E" w:rsidRDefault="005A3A81" w:rsidP="00352287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4D058A">
              <w:rPr>
                <w:lang w:val="en-US"/>
              </w:rPr>
              <w:instrText>HYPERLINK "mailto:xxx@domæne.dk"</w:instrText>
            </w:r>
            <w:r>
              <w:fldChar w:fldCharType="separate"/>
            </w:r>
            <w:r w:rsidRPr="00BB129E">
              <w:rPr>
                <w:rStyle w:val="Hyperlink"/>
                <w:highlight w:val="yellow"/>
                <w:lang w:val="en-US"/>
              </w:rPr>
              <w:t>xxx@domæne.dk</w:t>
            </w:r>
            <w:r>
              <w:fldChar w:fldCharType="end"/>
            </w:r>
          </w:p>
          <w:p w14:paraId="149A2925" w14:textId="6F7952F5" w:rsidR="005A3A81" w:rsidRPr="003279B3" w:rsidRDefault="001071A0" w:rsidP="00352287">
            <w:pPr>
              <w:rPr>
                <w:lang w:val="en-US"/>
              </w:rPr>
            </w:pPr>
            <w:fldSimple w:instr=" DOCPROPERTY &quot;Organisation&quot; \* MERGEFORMAT ">
              <w:r>
                <w:t>&lt;Organisation&gt;</w:t>
              </w:r>
            </w:fldSimple>
          </w:p>
        </w:tc>
      </w:tr>
    </w:tbl>
    <w:p w14:paraId="29F301F4" w14:textId="77777777" w:rsidR="00E15852" w:rsidRPr="00CB3731" w:rsidRDefault="00E15852">
      <w:pPr>
        <w:spacing w:after="0"/>
        <w:rPr>
          <w:rFonts w:ascii="Lakeside" w:hAnsi="Lakeside" w:cs="Times New Roman (Brødtekst CS)"/>
          <w:caps/>
          <w:sz w:val="54"/>
          <w:szCs w:val="54"/>
          <w:lang w:val="en-US"/>
        </w:rPr>
      </w:pPr>
      <w:r w:rsidRPr="00CB3731">
        <w:rPr>
          <w:lang w:val="en-US"/>
        </w:rPr>
        <w:br w:type="page"/>
      </w:r>
    </w:p>
    <w:p w14:paraId="4B5F19E5" w14:textId="77777777" w:rsidR="00742D8D" w:rsidRPr="004B271B" w:rsidRDefault="00742D8D" w:rsidP="00742D8D">
      <w:pPr>
        <w:pStyle w:val="Heading1"/>
      </w:pPr>
      <w:bookmarkStart w:id="2" w:name="_Toc181534420"/>
      <w:bookmarkStart w:id="3" w:name="_Toc184851115"/>
      <w:bookmarkEnd w:id="0"/>
      <w:r w:rsidRPr="00742D8D">
        <w:t>Målsætning</w:t>
      </w:r>
      <w:r w:rsidRPr="004B271B">
        <w:t xml:space="preserve"> for </w:t>
      </w:r>
      <w:r>
        <w:t>IT-</w:t>
      </w:r>
      <w:r w:rsidRPr="004B271B">
        <w:t>sikkerhed</w:t>
      </w:r>
      <w:r>
        <w:t>spolitikken</w:t>
      </w:r>
      <w:bookmarkEnd w:id="2"/>
      <w:bookmarkEnd w:id="3"/>
    </w:p>
    <w:p w14:paraId="3D0D5458" w14:textId="08A348B6" w:rsidR="00742D8D" w:rsidRPr="004B271B" w:rsidRDefault="00742D8D" w:rsidP="00742D8D">
      <w:bookmarkStart w:id="4" w:name="_Toc183459618"/>
      <w:r>
        <w:t>IT-</w:t>
      </w:r>
      <w:r w:rsidRPr="004B271B">
        <w:t xml:space="preserve">anvendelsen i </w:t>
      </w:r>
      <w:fldSimple w:instr=" DOCPROPERTY &quot;Organisation&quot; \* MERGEFORMAT ">
        <w:r w:rsidR="00100764">
          <w:t>&lt;Organisation&gt;</w:t>
        </w:r>
      </w:fldSimple>
      <w:r w:rsidR="009D31D7">
        <w:t xml:space="preserve"> </w:t>
      </w:r>
      <w:r w:rsidRPr="004B271B">
        <w:t>har til formål</w:t>
      </w:r>
      <w:r w:rsidR="000B412A">
        <w:t xml:space="preserve"> </w:t>
      </w:r>
      <w:r w:rsidRPr="004B271B">
        <w:t xml:space="preserve">at understøtte </w:t>
      </w:r>
      <w:r>
        <w:t>selskabets</w:t>
      </w:r>
      <w:r w:rsidRPr="004B271B">
        <w:t xml:space="preserve"> overordnede forretnings</w:t>
      </w:r>
      <w:r>
        <w:t>-</w:t>
      </w:r>
      <w:r w:rsidRPr="004B271B">
        <w:t xml:space="preserve">formål </w:t>
      </w:r>
      <w:r w:rsidRPr="00AE0344">
        <w:rPr>
          <w:highlight w:val="yellow"/>
        </w:rPr>
        <w:t>om at levere stabil og prisbillig varmeforsyning</w:t>
      </w:r>
      <w:r w:rsidRPr="004B271B">
        <w:t>.</w:t>
      </w:r>
    </w:p>
    <w:p w14:paraId="436998BF" w14:textId="57806FDA" w:rsidR="00742D8D" w:rsidRPr="004B271B" w:rsidRDefault="00742D8D" w:rsidP="00742D8D">
      <w:r>
        <w:t>IT-sikkerheds</w:t>
      </w:r>
      <w:r w:rsidRPr="004B271B">
        <w:t xml:space="preserve">politikken skal til enhver tid understøtte </w:t>
      </w:r>
      <w:fldSimple w:instr=" DOCPROPERTY &quot;Organisation&quot; \* MERGEFORMAT ">
        <w:r w:rsidR="00100764">
          <w:t>&lt;Organisation&gt;</w:t>
        </w:r>
      </w:fldSimple>
      <w:r w:rsidR="004F273C">
        <w:t>s</w:t>
      </w:r>
      <w:r w:rsidR="009246DA">
        <w:t xml:space="preserve"> </w:t>
      </w:r>
      <w:r>
        <w:t>værdigrundlag og tilstræbe at IT-</w:t>
      </w:r>
      <w:r w:rsidRPr="004B271B">
        <w:t xml:space="preserve">anvendelsen </w:t>
      </w:r>
      <w:r>
        <w:t>altid følger gældende standarder og love/regler</w:t>
      </w:r>
      <w:r w:rsidRPr="004B271B">
        <w:t xml:space="preserve">, er effektiv </w:t>
      </w:r>
      <w:r>
        <w:t>og</w:t>
      </w:r>
      <w:r w:rsidRPr="004B271B">
        <w:t xml:space="preserve"> driftssikker</w:t>
      </w:r>
      <w:r>
        <w:t xml:space="preserve"> samt</w:t>
      </w:r>
      <w:r w:rsidRPr="004B271B">
        <w:t xml:space="preserve"> har de nødvendige sikkerhedsforanstaltninger og er målrettet de konkrete opgaver, som </w:t>
      </w:r>
      <w:r>
        <w:t>selskabet</w:t>
      </w:r>
      <w:r w:rsidRPr="004B271B">
        <w:t xml:space="preserve"> udfører.</w:t>
      </w:r>
    </w:p>
    <w:p w14:paraId="4515BCFD" w14:textId="2AB753AF" w:rsidR="00742D8D" w:rsidRPr="004B271B" w:rsidRDefault="00742D8D" w:rsidP="00742D8D">
      <w:r w:rsidRPr="004B271B">
        <w:t xml:space="preserve">Hensigten med </w:t>
      </w:r>
      <w:r>
        <w:t>IT-</w:t>
      </w:r>
      <w:r w:rsidRPr="004B271B">
        <w:t xml:space="preserve">sikkerhedspolitikken er desuden at tilkendegive over for alle, som har en relation til </w:t>
      </w:r>
      <w:fldSimple w:instr=" DOCPROPERTY &quot;Organisation&quot; \* MERGEFORMAT ">
        <w:r w:rsidR="00100764">
          <w:t>&lt;Organisation&gt;</w:t>
        </w:r>
      </w:fldSimple>
      <w:r w:rsidRPr="004B271B">
        <w:t xml:space="preserve">, at anvendelse af informationer og </w:t>
      </w:r>
      <w:r>
        <w:t>IT-</w:t>
      </w:r>
      <w:r w:rsidRPr="004B271B">
        <w:t xml:space="preserve">systemer er underkastet standarder og retningslinjer. Desuden, at </w:t>
      </w:r>
      <w:r>
        <w:t>f</w:t>
      </w:r>
      <w:r w:rsidRPr="004B271B">
        <w:t>astholdelse og udbygning af et højt sikkerhedsniveau, såvel teknisk som fysisk og organisatorisk</w:t>
      </w:r>
      <w:r>
        <w:t>,</w:t>
      </w:r>
      <w:r w:rsidRPr="004B271B">
        <w:t xml:space="preserve"> er prioriteret.</w:t>
      </w:r>
    </w:p>
    <w:p w14:paraId="6E001B6F" w14:textId="21B4CA85" w:rsidR="00742D8D" w:rsidRPr="004B271B" w:rsidRDefault="00742D8D" w:rsidP="00742D8D">
      <w:r>
        <w:t>IT-</w:t>
      </w:r>
      <w:r w:rsidRPr="004B271B">
        <w:t xml:space="preserve">systemer betragtes, sammen med produktionsanlæg og medarbejdere, som en af </w:t>
      </w:r>
      <w:fldSimple w:instr=" DOCPROPERTY &quot;Organisation&quot; \* MERGEFORMAT ">
        <w:r w:rsidR="00100764">
          <w:t>&lt;Organisation&gt;</w:t>
        </w:r>
      </w:fldSimple>
      <w:r w:rsidR="00BD4718">
        <w:t>s</w:t>
      </w:r>
      <w:r w:rsidR="00F30B64">
        <w:t xml:space="preserve"> </w:t>
      </w:r>
      <w:r w:rsidRPr="004B271B">
        <w:t>mest kritiske ressourcer. Der lægges derfor vægt på driftssikkerhed, kvalitet, overholdelse af lovgivnings</w:t>
      </w:r>
      <w:r>
        <w:t>-</w:t>
      </w:r>
      <w:r w:rsidRPr="004B271B">
        <w:t>krav, og på at systemerne er brugervenlige og på samme tid lever op til nødvendige sikkerhedsforanstalt</w:t>
      </w:r>
      <w:r>
        <w:t>n</w:t>
      </w:r>
      <w:r w:rsidRPr="004B271B">
        <w:t>inger.</w:t>
      </w:r>
    </w:p>
    <w:p w14:paraId="15297640" w14:textId="1017E43A" w:rsidR="00742D8D" w:rsidRPr="004B271B" w:rsidRDefault="00742D8D" w:rsidP="00742D8D">
      <w:r w:rsidRPr="004B271B">
        <w:t>Som et element i en sikker</w:t>
      </w:r>
      <w:r>
        <w:t xml:space="preserve"> IT-</w:t>
      </w:r>
      <w:r w:rsidRPr="004B271B">
        <w:t xml:space="preserve">anvendelse ønsker </w:t>
      </w:r>
      <w:fldSimple w:instr=" DOCPROPERTY &quot;Organisation&quot; \* MERGEFORMAT ">
        <w:r w:rsidR="00100764">
          <w:t>&lt;Organisation&gt;</w:t>
        </w:r>
      </w:fldSimple>
      <w:r w:rsidR="00F30B64">
        <w:t xml:space="preserve"> </w:t>
      </w:r>
      <w:r w:rsidRPr="004B271B">
        <w:t xml:space="preserve">at alle medarbejdere har en bevidst holdning til begrebet </w:t>
      </w:r>
      <w:r>
        <w:t>IT-</w:t>
      </w:r>
      <w:r w:rsidRPr="004B271B">
        <w:t>sikkerhed og agerer derefter.</w:t>
      </w:r>
    </w:p>
    <w:p w14:paraId="72AA3191" w14:textId="48D63303" w:rsidR="00742D8D" w:rsidRDefault="00742D8D" w:rsidP="00742D8D">
      <w:r>
        <w:t xml:space="preserve">IT-sikkerhedshåndbogen, samt supplerende dokumenter </w:t>
      </w:r>
      <w:r w:rsidR="00356E26">
        <w:t xml:space="preserve">fra det samlede </w:t>
      </w:r>
      <w:r>
        <w:t>IT-sikkerhedsmateriale</w:t>
      </w:r>
      <w:r w:rsidR="001C7EE3">
        <w:t xml:space="preserve"> relevante for medarbejderens arbejdsopgaver</w:t>
      </w:r>
      <w:r>
        <w:t>,</w:t>
      </w:r>
      <w:r w:rsidRPr="004B271B">
        <w:t xml:space="preserve"> bliver derfor udleveret til alle medarbejdere hos </w:t>
      </w:r>
      <w:fldSimple w:instr=" DOCPROPERTY &quot;Organisation&quot; \* MERGEFORMAT ">
        <w:r w:rsidR="00100764">
          <w:t>&lt;Organisation&gt;</w:t>
        </w:r>
      </w:fldSimple>
      <w:r>
        <w:t>,</w:t>
      </w:r>
      <w:r w:rsidRPr="004B271B">
        <w:t xml:space="preserve"> med krav om gennemlæsning og efterlevelse.</w:t>
      </w:r>
    </w:p>
    <w:p w14:paraId="76116DD4" w14:textId="77777777" w:rsidR="00FA5342" w:rsidRDefault="00FA5342" w:rsidP="00742D8D"/>
    <w:p w14:paraId="03329B17" w14:textId="77777777" w:rsidR="00742D8D" w:rsidRPr="004B271B" w:rsidRDefault="00742D8D" w:rsidP="00742D8D">
      <w:pPr>
        <w:pStyle w:val="Heading2"/>
      </w:pPr>
      <w:bookmarkStart w:id="5" w:name="_Toc181534421"/>
      <w:bookmarkStart w:id="6" w:name="_Ref184066993"/>
      <w:bookmarkStart w:id="7" w:name="_Toc184851116"/>
      <w:r w:rsidRPr="00F22D31">
        <w:t>Omfang</w:t>
      </w:r>
      <w:bookmarkEnd w:id="5"/>
      <w:bookmarkEnd w:id="6"/>
      <w:bookmarkEnd w:id="7"/>
    </w:p>
    <w:p w14:paraId="47746BB1" w14:textId="77777777" w:rsidR="00742D8D" w:rsidRPr="004B271B" w:rsidRDefault="00742D8D" w:rsidP="00742D8D">
      <w:r>
        <w:t>IT-sikkerhedspolitikken er grundlaget for IT-sikkerhedsmaterialet</w:t>
      </w:r>
      <w:r w:rsidRPr="004B271B">
        <w:t xml:space="preserve"> </w:t>
      </w:r>
      <w:r>
        <w:t xml:space="preserve">som </w:t>
      </w:r>
      <w:r w:rsidRPr="004B271B">
        <w:t>omfatter følgende:</w:t>
      </w:r>
    </w:p>
    <w:p w14:paraId="585430D4" w14:textId="77777777" w:rsidR="00742D8D" w:rsidRPr="00866FCE" w:rsidRDefault="00742D8D" w:rsidP="004A3B83">
      <w:pPr>
        <w:pStyle w:val="ListParagraph"/>
        <w:numPr>
          <w:ilvl w:val="0"/>
          <w:numId w:val="37"/>
        </w:numPr>
        <w:spacing w:after="120"/>
        <w:rPr>
          <w:highlight w:val="yellow"/>
        </w:rPr>
      </w:pPr>
      <w:r w:rsidRPr="00866FCE">
        <w:rPr>
          <w:highlight w:val="yellow"/>
        </w:rPr>
        <w:t>Nærværende IT-sikkerhedspolitik</w:t>
      </w:r>
    </w:p>
    <w:p w14:paraId="55ACB05E" w14:textId="77777777" w:rsidR="00B81380" w:rsidRPr="00B81380" w:rsidRDefault="00B81380" w:rsidP="00B81380">
      <w:pPr>
        <w:pStyle w:val="ListParagraph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 w:rsidRPr="00B81380">
        <w:rPr>
          <w:color w:val="1C1C1C" w:themeColor="text1"/>
          <w:highlight w:val="yellow"/>
        </w:rPr>
        <w:t>IT-sikkerhedshåndbogen</w:t>
      </w:r>
    </w:p>
    <w:p w14:paraId="5CF6F6B1" w14:textId="3D706537" w:rsidR="00B81380" w:rsidRPr="00B81380" w:rsidRDefault="00C1399D" w:rsidP="00B81380">
      <w:pPr>
        <w:pStyle w:val="ListParagraph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>
        <w:rPr>
          <w:color w:val="1C1C1C" w:themeColor="text1"/>
          <w:highlight w:val="yellow"/>
        </w:rPr>
        <w:t>IT-/</w:t>
      </w:r>
      <w:r w:rsidR="00B81380" w:rsidRPr="00B81380">
        <w:rPr>
          <w:color w:val="1C1C1C" w:themeColor="text1"/>
          <w:highlight w:val="yellow"/>
        </w:rPr>
        <w:t>OT-leverandør</w:t>
      </w:r>
      <w:r w:rsidR="00A35179">
        <w:rPr>
          <w:color w:val="1C1C1C" w:themeColor="text1"/>
          <w:highlight w:val="yellow"/>
        </w:rPr>
        <w:t xml:space="preserve"> sikkerheds</w:t>
      </w:r>
      <w:r w:rsidR="00B81380" w:rsidRPr="00B81380">
        <w:rPr>
          <w:color w:val="1C1C1C" w:themeColor="text1"/>
          <w:highlight w:val="yellow"/>
        </w:rPr>
        <w:t>politik</w:t>
      </w:r>
    </w:p>
    <w:p w14:paraId="0962C5C9" w14:textId="33A1A482" w:rsidR="00B81380" w:rsidRPr="00B81380" w:rsidRDefault="00B81380" w:rsidP="00B81380">
      <w:pPr>
        <w:pStyle w:val="ListParagraph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 w:rsidRPr="00B81380">
        <w:rPr>
          <w:color w:val="1C1C1C" w:themeColor="text1"/>
          <w:highlight w:val="yellow"/>
        </w:rPr>
        <w:t>Risikostyringspolitik</w:t>
      </w:r>
    </w:p>
    <w:p w14:paraId="2D4A6F8F" w14:textId="29F0654D" w:rsidR="00B81380" w:rsidRPr="00B81380" w:rsidRDefault="00B81380" w:rsidP="00B81380">
      <w:pPr>
        <w:pStyle w:val="ListParagraph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 w:rsidRPr="00B81380">
        <w:rPr>
          <w:color w:val="1C1C1C" w:themeColor="text1"/>
          <w:highlight w:val="yellow"/>
        </w:rPr>
        <w:t>Hændelseshåndteringsproce</w:t>
      </w:r>
      <w:r w:rsidR="007D3A73">
        <w:rPr>
          <w:color w:val="1C1C1C" w:themeColor="text1"/>
          <w:highlight w:val="yellow"/>
        </w:rPr>
        <w:t>dure</w:t>
      </w:r>
    </w:p>
    <w:p w14:paraId="1BA69BFD" w14:textId="77777777" w:rsidR="00B81380" w:rsidRPr="00B81380" w:rsidRDefault="00B81380" w:rsidP="00B81380">
      <w:pPr>
        <w:pStyle w:val="ListParagraph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 w:rsidRPr="00B81380">
        <w:rPr>
          <w:color w:val="1C1C1C" w:themeColor="text1"/>
          <w:highlight w:val="yellow"/>
        </w:rPr>
        <w:t>Kriseberedskabspolitik, -planer og -skabeloner</w:t>
      </w:r>
    </w:p>
    <w:p w14:paraId="7B86D5DB" w14:textId="77777777" w:rsidR="00742D8D" w:rsidRPr="00866FCE" w:rsidRDefault="00742D8D" w:rsidP="004A3B83">
      <w:pPr>
        <w:pStyle w:val="ListParagraph"/>
        <w:numPr>
          <w:ilvl w:val="0"/>
          <w:numId w:val="37"/>
        </w:numPr>
        <w:spacing w:after="120"/>
        <w:rPr>
          <w:highlight w:val="yellow"/>
        </w:rPr>
      </w:pPr>
      <w:r w:rsidRPr="00B81380">
        <w:rPr>
          <w:color w:val="1C1C1C" w:themeColor="text1"/>
          <w:highlight w:val="yellow"/>
        </w:rPr>
        <w:t>Privatlivspolitikker for kunder</w:t>
      </w:r>
      <w:r w:rsidRPr="00866FCE">
        <w:rPr>
          <w:highlight w:val="yellow"/>
        </w:rPr>
        <w:t>, ansatte og jobansøgere</w:t>
      </w:r>
    </w:p>
    <w:p w14:paraId="0785E28B" w14:textId="77777777" w:rsidR="00742D8D" w:rsidRPr="004B271B" w:rsidRDefault="00742D8D" w:rsidP="00742D8D">
      <w:pPr>
        <w:pStyle w:val="Heading2"/>
      </w:pPr>
      <w:bookmarkStart w:id="8" w:name="_Toc181534422"/>
      <w:bookmarkStart w:id="9" w:name="_Toc184851117"/>
      <w:r w:rsidRPr="004B271B">
        <w:t>Gyldighedsområde</w:t>
      </w:r>
      <w:bookmarkEnd w:id="8"/>
      <w:bookmarkEnd w:id="9"/>
    </w:p>
    <w:p w14:paraId="3650A5F2" w14:textId="052A20FB" w:rsidR="00742D8D" w:rsidRPr="004B271B" w:rsidRDefault="00742D8D" w:rsidP="00742D8D">
      <w:r w:rsidRPr="004B271B">
        <w:t xml:space="preserve">Politikken er gældende for alle </w:t>
      </w:r>
      <w:fldSimple w:instr=" DOCPROPERTY &quot;Organisation&quot; \* MERGEFORMAT ">
        <w:r w:rsidR="00100764">
          <w:t>&lt;Organisation&gt;</w:t>
        </w:r>
      </w:fldSimple>
      <w:r w:rsidR="00BA6CDC">
        <w:t>s</w:t>
      </w:r>
      <w:r w:rsidR="00AF62E4">
        <w:t xml:space="preserve"> </w:t>
      </w:r>
      <w:r>
        <w:t>IT-</w:t>
      </w:r>
      <w:r w:rsidRPr="004B271B">
        <w:t xml:space="preserve">relaterede aktiviteter, uanset om disse udføres af ansatte i </w:t>
      </w:r>
      <w:fldSimple w:instr=" DOCPROPERTY &quot;Organisation&quot; \* MERGEFORMAT ">
        <w:r w:rsidR="00100764">
          <w:t>&lt;Organisation&gt;</w:t>
        </w:r>
      </w:fldSimple>
      <w:r w:rsidR="00AF62E4">
        <w:t xml:space="preserve"> </w:t>
      </w:r>
      <w:r w:rsidRPr="004B271B">
        <w:t xml:space="preserve">eller af samarbejdspartnere. </w:t>
      </w:r>
    </w:p>
    <w:p w14:paraId="4EFAF846" w14:textId="1DA9A21A" w:rsidR="00742D8D" w:rsidRPr="004B271B" w:rsidRDefault="00742D8D" w:rsidP="00742D8D">
      <w:r w:rsidRPr="004B271B">
        <w:t xml:space="preserve">Det inkluderer, men er ikke begrænset til, alle data i tekst- og databehandlingsprogrammer samt fagsystemer, data om personale, alle data som bidrager til administrationen af </w:t>
      </w:r>
      <w:r>
        <w:t>selskabet</w:t>
      </w:r>
      <w:r w:rsidRPr="004B271B">
        <w:t xml:space="preserve">, produktionsdata og anlægsdata samt informationer som er overladt til </w:t>
      </w:r>
      <w:fldSimple w:instr=" DOCPROPERTY &quot;Organisation&quot; \* MERGEFORMAT ">
        <w:r w:rsidR="00100764">
          <w:t>&lt;Organisation&gt;</w:t>
        </w:r>
      </w:fldSimple>
      <w:r w:rsidR="00AF62E4">
        <w:t xml:space="preserve"> </w:t>
      </w:r>
      <w:r w:rsidRPr="004B271B">
        <w:t xml:space="preserve">af andre. Desuden er netværk og </w:t>
      </w:r>
      <w:r>
        <w:t>IT-</w:t>
      </w:r>
      <w:r w:rsidRPr="004B271B">
        <w:t>infrastruktur også inkluderet.</w:t>
      </w:r>
      <w:r>
        <w:t xml:space="preserve"> IT-sikkerhedspolitikken dækker altså både brugen af IT og OT</w:t>
      </w:r>
      <w:r>
        <w:rPr>
          <w:rStyle w:val="FootnoteReference"/>
        </w:rPr>
        <w:footnoteReference w:id="2"/>
      </w:r>
      <w:r>
        <w:t xml:space="preserve"> i </w:t>
      </w:r>
      <w:fldSimple w:instr=" DOCPROPERTY &quot;Organisation&quot; \* MERGEFORMAT ">
        <w:r w:rsidR="00100764">
          <w:t>&lt;Organisation&gt;</w:t>
        </w:r>
      </w:fldSimple>
      <w:r>
        <w:t>.</w:t>
      </w:r>
    </w:p>
    <w:p w14:paraId="0D137A96" w14:textId="77777777" w:rsidR="00742D8D" w:rsidRPr="004B271B" w:rsidRDefault="00742D8D" w:rsidP="00742D8D">
      <w:r w:rsidRPr="004B271B">
        <w:t xml:space="preserve">Politikken er gældende uanset om aktiviteten finder sted på </w:t>
      </w:r>
      <w:r>
        <w:t>selskabets</w:t>
      </w:r>
      <w:r w:rsidRPr="004B271B">
        <w:t xml:space="preserve"> lokationer, på forbrugeres lokationer, ved fjern- / hjemmearbejdsplads eller på andre lokationer.</w:t>
      </w:r>
    </w:p>
    <w:p w14:paraId="3F528836" w14:textId="01CF8591" w:rsidR="00742D8D" w:rsidRPr="004B271B" w:rsidRDefault="00742D8D" w:rsidP="00742D8D">
      <w:r w:rsidRPr="004B271B">
        <w:t xml:space="preserve">Politikken er gældende for al brug af </w:t>
      </w:r>
      <w:r>
        <w:t>selskabets</w:t>
      </w:r>
      <w:r w:rsidRPr="004B271B">
        <w:t xml:space="preserve"> informationsrelaterede aktiviteter på enhver enhed (stationær computer, pc, tablet, smartphone</w:t>
      </w:r>
      <w:r>
        <w:t xml:space="preserve"> o.l</w:t>
      </w:r>
      <w:r w:rsidRPr="004B271B">
        <w:t xml:space="preserve">.) uanset om enheden er ejet af </w:t>
      </w:r>
      <w:fldSimple w:instr=" DOCPROPERTY &quot;Organisation&quot; \* MERGEFORMAT ">
        <w:r w:rsidR="00100764">
          <w:t>&lt;Organisation</w:t>
        </w:r>
        <w:r w:rsidR="00D948BC">
          <w:t>&gt;</w:t>
        </w:r>
        <w:r w:rsidR="00AF62E4">
          <w:t xml:space="preserve"> </w:t>
        </w:r>
      </w:fldSimple>
      <w:r w:rsidRPr="004B271B">
        <w:t>eller af medarbejderen selv.</w:t>
      </w:r>
    </w:p>
    <w:p w14:paraId="5C40508A" w14:textId="420ACBB1" w:rsidR="00742D8D" w:rsidRPr="004B271B" w:rsidRDefault="00742D8D" w:rsidP="00742D8D">
      <w:r>
        <w:t>IT-</w:t>
      </w:r>
      <w:r w:rsidRPr="004B271B">
        <w:t xml:space="preserve">sikkerhedsmaterialet har gyldighed for samtlige brugere </w:t>
      </w:r>
      <w:r>
        <w:t>(</w:t>
      </w:r>
      <w:r w:rsidRPr="004B271B">
        <w:t>bestyrelse, ledelse, medarbejdere og samarbejdspartnere</w:t>
      </w:r>
      <w:r>
        <w:t>)</w:t>
      </w:r>
      <w:r w:rsidRPr="004B271B">
        <w:t xml:space="preserve"> af </w:t>
      </w:r>
      <w:fldSimple w:instr=" DOCPROPERTY &quot;Organisation&quot; \* MERGEFORMAT ">
        <w:r w:rsidR="00100764">
          <w:t>&lt;Organisation&gt;</w:t>
        </w:r>
      </w:fldSimple>
      <w:r w:rsidR="007016CC">
        <w:t>s</w:t>
      </w:r>
      <w:r w:rsidR="00AF62E4">
        <w:t xml:space="preserve"> </w:t>
      </w:r>
      <w:r>
        <w:t>IT-</w:t>
      </w:r>
      <w:r w:rsidRPr="004B271B">
        <w:t xml:space="preserve">baserede infrastruktur, dens </w:t>
      </w:r>
      <w:r>
        <w:t>IT-</w:t>
      </w:r>
      <w:r w:rsidRPr="004B271B">
        <w:t>systemer</w:t>
      </w:r>
      <w:r>
        <w:t>, IT-</w:t>
      </w:r>
      <w:r w:rsidRPr="004B271B">
        <w:t>bårne data</w:t>
      </w:r>
      <w:r>
        <w:t xml:space="preserve"> og IT-medier</w:t>
      </w:r>
      <w:r w:rsidRPr="004B271B">
        <w:t xml:space="preserve">. </w:t>
      </w:r>
    </w:p>
    <w:p w14:paraId="36DFBBC4" w14:textId="3DB07BFB" w:rsidR="00742D8D" w:rsidRPr="004B271B" w:rsidRDefault="00742D8D" w:rsidP="00742D8D">
      <w:r w:rsidRPr="004B271B">
        <w:t xml:space="preserve">I det omfang, </w:t>
      </w:r>
      <w:r>
        <w:t>selskabet</w:t>
      </w:r>
      <w:r w:rsidRPr="004B271B">
        <w:t xml:space="preserve"> lader eksterne leverandører varetage </w:t>
      </w:r>
      <w:r>
        <w:t>IT-</w:t>
      </w:r>
      <w:r w:rsidRPr="004B271B">
        <w:t xml:space="preserve">driftsafvikling og </w:t>
      </w:r>
      <w:r>
        <w:t>IT-</w:t>
      </w:r>
      <w:r w:rsidRPr="004B271B">
        <w:t xml:space="preserve">databehandling, skal det sikres, at pågældende leverandører overholder rammer og retningslinjer, som de er beskrevet i </w:t>
      </w:r>
      <w:r>
        <w:t>IT-</w:t>
      </w:r>
      <w:r w:rsidRPr="004B271B">
        <w:t>sikkerhedsmaterialet</w:t>
      </w:r>
      <w:r w:rsidR="0067606B">
        <w:t xml:space="preserve"> jf.</w:t>
      </w:r>
      <w:r w:rsidR="00155688">
        <w:t xml:space="preserve"> afsnit </w:t>
      </w:r>
      <w:r w:rsidR="00155688">
        <w:fldChar w:fldCharType="begin"/>
      </w:r>
      <w:r w:rsidR="00155688">
        <w:instrText xml:space="preserve"> REF _Ref184066993 \r \h </w:instrText>
      </w:r>
      <w:r w:rsidR="00155688">
        <w:fldChar w:fldCharType="separate"/>
      </w:r>
      <w:r w:rsidR="00155688">
        <w:t>1.1</w:t>
      </w:r>
      <w:r w:rsidR="00155688">
        <w:fldChar w:fldCharType="end"/>
      </w:r>
      <w:r w:rsidRPr="004B271B">
        <w:t>. Herunder også at Databehandleraftale er indgået hvor relevant.</w:t>
      </w:r>
    </w:p>
    <w:p w14:paraId="4CFFE0BD" w14:textId="77777777" w:rsidR="005377F4" w:rsidRPr="004B271B" w:rsidRDefault="005377F4" w:rsidP="00742D8D"/>
    <w:p w14:paraId="318A73A9" w14:textId="77777777" w:rsidR="00742D8D" w:rsidRDefault="00742D8D" w:rsidP="00D948BC">
      <w:pPr>
        <w:pStyle w:val="Heading1"/>
        <w:keepNext/>
        <w:ind w:left="1242" w:hanging="885"/>
      </w:pPr>
      <w:bookmarkStart w:id="10" w:name="_Toc181534423"/>
      <w:bookmarkStart w:id="11" w:name="_Toc184851118"/>
      <w:bookmarkEnd w:id="1"/>
      <w:bookmarkEnd w:id="4"/>
      <w:r w:rsidRPr="004B271B">
        <w:t>Organis</w:t>
      </w:r>
      <w:r>
        <w:t>ering</w:t>
      </w:r>
      <w:bookmarkEnd w:id="10"/>
      <w:bookmarkEnd w:id="11"/>
    </w:p>
    <w:p w14:paraId="3650F1E9" w14:textId="77777777" w:rsidR="00D948BC" w:rsidRDefault="00D948BC" w:rsidP="00D948BC">
      <w:pPr>
        <w:keepNext/>
      </w:pPr>
      <w:r w:rsidRPr="00D948BC">
        <w:rPr>
          <w:noProof/>
        </w:rPr>
        <w:drawing>
          <wp:inline distT="0" distB="0" distL="0" distR="0" wp14:anchorId="6F7156D7" wp14:editId="07996FE5">
            <wp:extent cx="5759450" cy="2216785"/>
            <wp:effectExtent l="0" t="0" r="6350" b="5715"/>
            <wp:docPr id="208004838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04838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16C6" w14:textId="3FC47355" w:rsidR="00D948BC" w:rsidRDefault="00D948BC" w:rsidP="004E2CDB">
      <w:pPr>
        <w:pStyle w:val="Caption"/>
        <w:jc w:val="center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</w:t>
      </w:r>
      <w:fldSimple w:instr=" DOCPROPERTY &quot;Organisation&quot; \* MERGEFORMAT ">
        <w:r>
          <w:t xml:space="preserve">&lt;Organisation&gt;s  </w:t>
        </w:r>
      </w:fldSimple>
      <w:r w:rsidR="004E2CDB">
        <w:t>IT-sikkerhedsorganisation</w:t>
      </w:r>
    </w:p>
    <w:p w14:paraId="2783EEFE" w14:textId="5A5F62B7" w:rsidR="00742D8D" w:rsidRDefault="00742D8D" w:rsidP="004E2CDB">
      <w:pPr>
        <w:spacing w:before="240" w:after="240"/>
      </w:pPr>
      <w:r w:rsidRPr="004B271B">
        <w:t xml:space="preserve">Ansvaret for overholdelse af </w:t>
      </w:r>
      <w:r>
        <w:t>IT-</w:t>
      </w:r>
      <w:r w:rsidRPr="004B271B">
        <w:t xml:space="preserve">sikkerhedspolitikken følger </w:t>
      </w:r>
      <w:r>
        <w:t>selskabets</w:t>
      </w:r>
      <w:r w:rsidRPr="004B271B">
        <w:t xml:space="preserve"> organisatoriske opbygning. </w:t>
      </w:r>
      <w:r w:rsidRPr="00EA2B89">
        <w:rPr>
          <w:rStyle w:val="Emphasis"/>
        </w:rPr>
        <w:t>Den øverste sikkerhedsansvarlige</w:t>
      </w:r>
      <w:r>
        <w:t xml:space="preserve"> er direktøren. </w:t>
      </w:r>
      <w:r w:rsidRPr="004B271B">
        <w:t xml:space="preserve">Alle </w:t>
      </w:r>
      <w:r w:rsidR="003A40D3" w:rsidRPr="003A40D3">
        <w:rPr>
          <w:rStyle w:val="Emphasis"/>
        </w:rPr>
        <w:t>fagområdespecifikke</w:t>
      </w:r>
      <w:r w:rsidRPr="003A40D3">
        <w:rPr>
          <w:rStyle w:val="Emphasis"/>
        </w:rPr>
        <w:t xml:space="preserve"> IT-sikkerhedsansvarlige</w:t>
      </w:r>
      <w:r w:rsidRPr="004B271B">
        <w:t xml:space="preserve"> er ansvarlige for </w:t>
      </w:r>
      <w:r>
        <w:t>IT-</w:t>
      </w:r>
      <w:r w:rsidRPr="004B271B">
        <w:t>sikkerheden inden</w:t>
      </w:r>
      <w:r>
        <w:t xml:space="preserve"> </w:t>
      </w:r>
      <w:r w:rsidRPr="004B271B">
        <w:t>for eget ansvarsområde.</w:t>
      </w:r>
      <w:r>
        <w:t xml:space="preserve"> </w:t>
      </w:r>
      <w:r w:rsidRPr="00E44376">
        <w:rPr>
          <w:rStyle w:val="Emphasis"/>
        </w:rPr>
        <w:t xml:space="preserve">IT-sikkerhedsfunktionen </w:t>
      </w:r>
      <w:r>
        <w:t>er udførende ift. udarbejdelse og vedligehold af IT-sikkerhedsmateriale, samt ansvarlig for facilitering af risikostyring og opfølgning på handlingsplaner for IT-sikkerhedstiltag.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4376" w14:paraId="56B75D0F" w14:textId="77777777">
        <w:tc>
          <w:tcPr>
            <w:tcW w:w="9060" w:type="dxa"/>
            <w:shd w:val="clear" w:color="auto" w:fill="023047" w:themeFill="text2"/>
          </w:tcPr>
          <w:p w14:paraId="0E33079A" w14:textId="77777777" w:rsidR="00E44376" w:rsidRPr="00B3182F" w:rsidRDefault="00E44376">
            <w:pPr>
              <w:jc w:val="center"/>
              <w:rPr>
                <w:rStyle w:val="Emphasis"/>
              </w:rPr>
            </w:pPr>
            <w:r w:rsidRPr="00DC485B">
              <w:rPr>
                <w:rStyle w:val="Emphasis"/>
                <w:sz w:val="28"/>
                <w:szCs w:val="28"/>
              </w:rPr>
              <w:t>Øverste sikkerhedsansvarlig</w:t>
            </w:r>
          </w:p>
        </w:tc>
      </w:tr>
      <w:tr w:rsidR="00E44376" w14:paraId="0940BC26" w14:textId="77777777">
        <w:tc>
          <w:tcPr>
            <w:tcW w:w="9060" w:type="dxa"/>
          </w:tcPr>
          <w:p w14:paraId="5379F88B" w14:textId="77777777" w:rsidR="00E44376" w:rsidRDefault="00E44376">
            <w:pPr>
              <w:jc w:val="center"/>
            </w:pPr>
            <w:r>
              <w:t>Direktør</w:t>
            </w:r>
          </w:p>
        </w:tc>
      </w:tr>
      <w:tr w:rsidR="00E44376" w14:paraId="7EDF8343" w14:textId="77777777">
        <w:tc>
          <w:tcPr>
            <w:tcW w:w="9060" w:type="dxa"/>
            <w:shd w:val="clear" w:color="auto" w:fill="EAEAEA" w:themeFill="background2"/>
          </w:tcPr>
          <w:p w14:paraId="137EB481" w14:textId="77777777" w:rsidR="00E44376" w:rsidRPr="00B3182F" w:rsidRDefault="00E44376">
            <w:pPr>
              <w:jc w:val="center"/>
              <w:rPr>
                <w:rStyle w:val="Emphasis"/>
              </w:rPr>
            </w:pPr>
            <w:r w:rsidRPr="00B3182F">
              <w:rPr>
                <w:rStyle w:val="Emphasis"/>
              </w:rPr>
              <w:t>Ansvar</w:t>
            </w:r>
          </w:p>
        </w:tc>
      </w:tr>
      <w:tr w:rsidR="00E44376" w14:paraId="07EF9C04" w14:textId="77777777">
        <w:tc>
          <w:tcPr>
            <w:tcW w:w="9060" w:type="dxa"/>
          </w:tcPr>
          <w:p w14:paraId="5FBBAFB4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overordnet ansvar for IT-sikkerhedspolitik</w:t>
            </w:r>
          </w:p>
          <w:p w14:paraId="3E506ABA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den overordnede tilrettelæggelse af IT-sikkerheden</w:t>
            </w:r>
          </w:p>
          <w:p w14:paraId="2E1B2F59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opfølgning og kontrol med IT-sikkerheden</w:t>
            </w:r>
          </w:p>
          <w:p w14:paraId="63F431A3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fastsættelse af principper og retningslinjer der skal sikre målopfyldelsen</w:t>
            </w:r>
          </w:p>
          <w:p w14:paraId="2A211EEC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medarbejderne gennem uddannelse og udvikling opnår sikkerhedsbevidsthed om nødvendigheden af at overholde de sikkerhedsmæssige retningslinjer</w:t>
            </w:r>
          </w:p>
          <w:p w14:paraId="53ABFC01" w14:textId="77777777" w:rsidR="00E44376" w:rsidRPr="00B3182F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  <w:rPr>
                <w:sz w:val="20"/>
                <w:szCs w:val="20"/>
              </w:rPr>
            </w:pPr>
            <w:r w:rsidRPr="00FC6CA2">
              <w:t>placering af procesansvar og systemansvar således at dette altid er entydigt placeret hos en medarbejder, der er kvalificeret til opgaven</w:t>
            </w:r>
          </w:p>
        </w:tc>
      </w:tr>
    </w:tbl>
    <w:p w14:paraId="0E40FD47" w14:textId="77777777" w:rsidR="00E44376" w:rsidRDefault="00E44376" w:rsidP="00E44376"/>
    <w:p w14:paraId="22C0AEEC" w14:textId="77777777" w:rsidR="002F481A" w:rsidRDefault="002F481A" w:rsidP="00E443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4376" w:rsidRPr="00B3182F" w14:paraId="5A25B366" w14:textId="77777777">
        <w:tc>
          <w:tcPr>
            <w:tcW w:w="9060" w:type="dxa"/>
            <w:shd w:val="clear" w:color="auto" w:fill="023047" w:themeFill="text2"/>
          </w:tcPr>
          <w:p w14:paraId="6E414CA1" w14:textId="77777777" w:rsidR="00E44376" w:rsidRPr="00B3182F" w:rsidRDefault="00E44376">
            <w:pPr>
              <w:jc w:val="center"/>
              <w:rPr>
                <w:rStyle w:val="Emphasis"/>
              </w:rPr>
            </w:pPr>
            <w:r>
              <w:rPr>
                <w:rStyle w:val="Emphasis"/>
                <w:sz w:val="28"/>
                <w:szCs w:val="28"/>
              </w:rPr>
              <w:t>IT-sikkerhedsfunktion</w:t>
            </w:r>
          </w:p>
        </w:tc>
      </w:tr>
      <w:tr w:rsidR="00E44376" w14:paraId="4CBAF646" w14:textId="77777777">
        <w:tc>
          <w:tcPr>
            <w:tcW w:w="9060" w:type="dxa"/>
          </w:tcPr>
          <w:p w14:paraId="73603415" w14:textId="77777777" w:rsidR="00E44376" w:rsidRDefault="00E44376">
            <w:pPr>
              <w:jc w:val="center"/>
            </w:pPr>
            <w:r w:rsidRPr="00B16638">
              <w:t>Udpeget rolle som rapporterer direkte til direktøren.</w:t>
            </w:r>
          </w:p>
        </w:tc>
      </w:tr>
      <w:tr w:rsidR="00E44376" w:rsidRPr="00B3182F" w14:paraId="3C1290A6" w14:textId="77777777">
        <w:tc>
          <w:tcPr>
            <w:tcW w:w="9060" w:type="dxa"/>
            <w:shd w:val="clear" w:color="auto" w:fill="EAEAEA" w:themeFill="background2"/>
          </w:tcPr>
          <w:p w14:paraId="3B86C3CE" w14:textId="77777777" w:rsidR="00E44376" w:rsidRPr="00B3182F" w:rsidRDefault="00E44376">
            <w:pPr>
              <w:jc w:val="center"/>
              <w:rPr>
                <w:rStyle w:val="Emphasis"/>
              </w:rPr>
            </w:pPr>
            <w:r w:rsidRPr="00B3182F">
              <w:rPr>
                <w:rStyle w:val="Emphasis"/>
              </w:rPr>
              <w:t>Ansvar</w:t>
            </w:r>
          </w:p>
        </w:tc>
      </w:tr>
      <w:tr w:rsidR="00E44376" w:rsidRPr="00B3182F" w14:paraId="412CE9F1" w14:textId="77777777">
        <w:tc>
          <w:tcPr>
            <w:tcW w:w="9060" w:type="dxa"/>
          </w:tcPr>
          <w:p w14:paraId="2F440FD7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udarbejde og vedligeholde IT-sikkerhedspolitikken</w:t>
            </w:r>
          </w:p>
          <w:p w14:paraId="61207548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den daglige risikostyringsproces for IT-sikkerhed</w:t>
            </w:r>
          </w:p>
          <w:p w14:paraId="3540449E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udarbejde relevante sikkerhedskrav, der operationaliserer IT-sikkerhedspolitikken</w:t>
            </w:r>
          </w:p>
          <w:p w14:paraId="7D9525BB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udbrede viden om IT-sikkerhedspolitikken</w:t>
            </w:r>
          </w:p>
          <w:p w14:paraId="5DD569F2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iværksætte egne revisionsopgaver og/eller sikkerhedsundersøgelser</w:t>
            </w:r>
          </w:p>
          <w:p w14:paraId="5F4E6239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foretage opfølgning og rapportering af sikkerhedsbrud til øverste sikkerhedsansvarlige</w:t>
            </w:r>
          </w:p>
          <w:p w14:paraId="5D1B0178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holde sig ajour med den generelle udvikling på det sikkerhedsmæssige område</w:t>
            </w:r>
          </w:p>
          <w:p w14:paraId="70142D7C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koordinere relevante initiativer med øvrige aktører indenfor sikkerhedsarbejdet</w:t>
            </w:r>
          </w:p>
          <w:p w14:paraId="5121E688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facilitere risikostyringsprocessen og opfølgning på handlingsplan på IT-sikkerhedsområdet</w:t>
            </w:r>
          </w:p>
          <w:p w14:paraId="1C95CC3F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koordinere opklaringsarbejdet ved konstateret eller begrundet mistanke om sikkerhedsbrud</w:t>
            </w:r>
          </w:p>
          <w:p w14:paraId="39C94263" w14:textId="77777777" w:rsidR="00E44376" w:rsidRPr="00FC6CA2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opsamle information om it-sikkerhedsbrud og foretage evt. indrapportering til relevante myndigheder</w:t>
            </w:r>
          </w:p>
          <w:p w14:paraId="79049DF6" w14:textId="77777777" w:rsidR="00E44376" w:rsidRPr="00B3182F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  <w:rPr>
                <w:sz w:val="20"/>
                <w:szCs w:val="20"/>
              </w:rPr>
            </w:pPr>
            <w:r w:rsidRPr="00FC6CA2">
              <w:t xml:space="preserve">at mødelokaler følger it-sikkerhedsretningslinjer ift. </w:t>
            </w:r>
            <w:proofErr w:type="spellStart"/>
            <w:r w:rsidRPr="00FC6CA2">
              <w:t>accesspoints</w:t>
            </w:r>
            <w:proofErr w:type="spellEnd"/>
            <w:r w:rsidRPr="00FC6CA2">
              <w:t>, passwords og ryddelighed</w:t>
            </w:r>
          </w:p>
        </w:tc>
      </w:tr>
    </w:tbl>
    <w:p w14:paraId="73179AE3" w14:textId="2DC06FDC" w:rsidR="00CB02F5" w:rsidRDefault="00CB02F5" w:rsidP="00E4437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4376" w:rsidRPr="00B3182F" w14:paraId="26EFE594" w14:textId="77777777">
        <w:tc>
          <w:tcPr>
            <w:tcW w:w="9060" w:type="dxa"/>
            <w:shd w:val="clear" w:color="auto" w:fill="023047" w:themeFill="text2"/>
          </w:tcPr>
          <w:p w14:paraId="6B9DFC96" w14:textId="77777777" w:rsidR="00E44376" w:rsidRPr="00B3182F" w:rsidRDefault="00E44376">
            <w:pPr>
              <w:jc w:val="center"/>
              <w:rPr>
                <w:rStyle w:val="Emphasis"/>
              </w:rPr>
            </w:pPr>
            <w:r w:rsidRPr="0037186B">
              <w:rPr>
                <w:rStyle w:val="Emphasis"/>
                <w:sz w:val="28"/>
                <w:szCs w:val="28"/>
              </w:rPr>
              <w:t>Fagområde</w:t>
            </w:r>
            <w:r>
              <w:rPr>
                <w:rStyle w:val="Emphasis"/>
                <w:sz w:val="28"/>
                <w:szCs w:val="28"/>
              </w:rPr>
              <w:t>specifik</w:t>
            </w:r>
            <w:r w:rsidRPr="0037186B">
              <w:rPr>
                <w:rStyle w:val="Emphasis"/>
                <w:sz w:val="28"/>
                <w:szCs w:val="28"/>
              </w:rPr>
              <w:t xml:space="preserve"> IT-sikkerheds-ansvarlig</w:t>
            </w:r>
          </w:p>
        </w:tc>
      </w:tr>
      <w:tr w:rsidR="00E44376" w14:paraId="307944D5" w14:textId="77777777">
        <w:tc>
          <w:tcPr>
            <w:tcW w:w="9060" w:type="dxa"/>
          </w:tcPr>
          <w:p w14:paraId="5C472592" w14:textId="77777777" w:rsidR="00E44376" w:rsidRDefault="00E44376">
            <w:pPr>
              <w:jc w:val="center"/>
            </w:pPr>
            <w:r w:rsidRPr="00632863">
              <w:rPr>
                <w:highlight w:val="yellow"/>
              </w:rPr>
              <w:t>Linjeledelse / udpeget rolle i team</w:t>
            </w:r>
          </w:p>
        </w:tc>
      </w:tr>
      <w:tr w:rsidR="00E44376" w:rsidRPr="00B3182F" w14:paraId="6DD3DB1F" w14:textId="77777777">
        <w:tc>
          <w:tcPr>
            <w:tcW w:w="9060" w:type="dxa"/>
            <w:shd w:val="clear" w:color="auto" w:fill="EAEAEA" w:themeFill="background2"/>
          </w:tcPr>
          <w:p w14:paraId="37525D58" w14:textId="77777777" w:rsidR="00E44376" w:rsidRPr="00B3182F" w:rsidRDefault="00E44376">
            <w:pPr>
              <w:jc w:val="center"/>
              <w:rPr>
                <w:rStyle w:val="Emphasis"/>
              </w:rPr>
            </w:pPr>
            <w:r w:rsidRPr="00B3182F">
              <w:rPr>
                <w:rStyle w:val="Emphasis"/>
              </w:rPr>
              <w:t>Ansvar</w:t>
            </w:r>
          </w:p>
        </w:tc>
      </w:tr>
      <w:tr w:rsidR="00E44376" w:rsidRPr="00B3182F" w14:paraId="06D84084" w14:textId="77777777">
        <w:tc>
          <w:tcPr>
            <w:tcW w:w="9060" w:type="dxa"/>
          </w:tcPr>
          <w:p w14:paraId="738A3283" w14:textId="77777777" w:rsidR="00E44376" w:rsidRPr="0037186B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det daglige IT-sikkerhedsarbejde placeret under denne</w:t>
            </w:r>
          </w:p>
          <w:p w14:paraId="17C0CE58" w14:textId="4EAA3B73" w:rsidR="00E44376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IT-sikkerhedspolitikken og de regler, der er relevante for eget ansvarsområde, er kendte og efterleves</w:t>
            </w:r>
            <w:r w:rsidR="00BD30A0">
              <w:t xml:space="preserve"> i eget team</w:t>
            </w:r>
          </w:p>
          <w:p w14:paraId="0624AF9D" w14:textId="04F73A7A" w:rsidR="007C5E04" w:rsidRPr="0037186B" w:rsidRDefault="007C5E04" w:rsidP="007C5E04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4B271B">
              <w:t>at retningslinjerne og instrukser</w:t>
            </w:r>
            <w:r>
              <w:t xml:space="preserve"> for anvendelse af et system eller en proces</w:t>
            </w:r>
            <w:r w:rsidRPr="004B271B">
              <w:t xml:space="preserve"> overholdes i </w:t>
            </w:r>
            <w:r w:rsidR="00BD30A0">
              <w:t>eget team</w:t>
            </w:r>
          </w:p>
          <w:p w14:paraId="67C5B6EC" w14:textId="49EE6B8C" w:rsidR="007C5E04" w:rsidRPr="0037186B" w:rsidRDefault="007C5E04" w:rsidP="00CC37A2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>
              <w:t xml:space="preserve">at </w:t>
            </w:r>
            <w:r w:rsidR="00BD30A0">
              <w:t>der</w:t>
            </w:r>
            <w:r w:rsidR="000A70DA">
              <w:t xml:space="preserve">, for processer </w:t>
            </w:r>
            <w:r w:rsidR="002966DE">
              <w:t xml:space="preserve">som udspringer fra det pågældende </w:t>
            </w:r>
            <w:r w:rsidR="00F17858">
              <w:t>fagområde, udarbejdes</w:t>
            </w:r>
            <w:r>
              <w:t xml:space="preserve"> og vedligeholde</w:t>
            </w:r>
            <w:r w:rsidR="00BD30A0">
              <w:t>s</w:t>
            </w:r>
            <w:r>
              <w:t xml:space="preserve"> </w:t>
            </w:r>
            <w:r w:rsidR="00F17858">
              <w:t>retningslinjer</w:t>
            </w:r>
            <w:r w:rsidR="00C9531E">
              <w:t xml:space="preserve"> og vejledninger til efterfølgelse </w:t>
            </w:r>
            <w:r w:rsidR="00F17858">
              <w:t xml:space="preserve">i organisationen </w:t>
            </w:r>
          </w:p>
          <w:p w14:paraId="5AB8B818" w14:textId="77777777" w:rsidR="00E44376" w:rsidRPr="0037186B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der, efter behov, udarbejdes yderligere dokumentation vedr. sikkerhed for ansvarsområdet</w:t>
            </w:r>
          </w:p>
          <w:p w14:paraId="7B7B5E69" w14:textId="77777777" w:rsidR="00E44376" w:rsidRPr="0037186B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retningslinjerne for ansættelse, introduktion, løbende vurdering, funktionsskift og afvikling af medarbejdere overholdes</w:t>
            </w:r>
          </w:p>
          <w:p w14:paraId="46E1DF5A" w14:textId="77777777" w:rsidR="00E44376" w:rsidRPr="0037186B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indgå i opklarings- og afhjælpningsarbejdet ved konstateret eller begrundet mistanke om sikkerhedsbrud</w:t>
            </w:r>
          </w:p>
          <w:p w14:paraId="62424740" w14:textId="77777777" w:rsidR="00E44376" w:rsidRPr="0037186B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deltage i risikostyringsarbejdet som repræsentant for sit ansvarsområde</w:t>
            </w:r>
          </w:p>
          <w:p w14:paraId="23B44E00" w14:textId="77777777" w:rsidR="00E44376" w:rsidRPr="0037186B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 xml:space="preserve">at påtage sig ansvar for </w:t>
            </w:r>
            <w:proofErr w:type="spellStart"/>
            <w:r w:rsidRPr="0037186B">
              <w:t>mitigering</w:t>
            </w:r>
            <w:proofErr w:type="spellEnd"/>
            <w:r w:rsidRPr="0037186B">
              <w:t xml:space="preserve"> af risici og implementering af aftalte handlinger i sit ansvarsområde</w:t>
            </w:r>
          </w:p>
          <w:p w14:paraId="5721111E" w14:textId="77777777" w:rsidR="00E44376" w:rsidRPr="0037186B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udarbejde nødprocedurer for eget fagområde, ved manglende it-understøttelse eller datatab</w:t>
            </w:r>
          </w:p>
          <w:p w14:paraId="2A9A91CD" w14:textId="77777777" w:rsidR="00E44376" w:rsidRPr="00B3182F" w:rsidRDefault="00E44376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  <w:rPr>
                <w:sz w:val="20"/>
                <w:szCs w:val="20"/>
              </w:rPr>
            </w:pPr>
            <w:r w:rsidRPr="0037186B">
              <w:t>at kontorindretningen understøtter placering af fortrolige data, fx via mulighed for aflåste skabe</w:t>
            </w:r>
          </w:p>
        </w:tc>
      </w:tr>
    </w:tbl>
    <w:p w14:paraId="40AB7EFA" w14:textId="77777777" w:rsidR="00E44376" w:rsidRDefault="00E44376" w:rsidP="00742D8D"/>
    <w:p w14:paraId="7872CEDF" w14:textId="5AFD4D38" w:rsidR="00E44376" w:rsidRDefault="00E44376" w:rsidP="00E44376">
      <w:pPr>
        <w:pStyle w:val="Heading2"/>
      </w:pPr>
      <w:bookmarkStart w:id="12" w:name="_Toc184851119"/>
      <w:r>
        <w:t>Systemansvar</w:t>
      </w:r>
      <w:bookmarkEnd w:id="12"/>
    </w:p>
    <w:p w14:paraId="0B743C86" w14:textId="2C60E7C5" w:rsidR="00742D8D" w:rsidRDefault="00742D8D" w:rsidP="00742D8D">
      <w:r>
        <w:t xml:space="preserve">I </w:t>
      </w:r>
      <w:fldSimple w:instr=" DOCPROPERTY &quot;Organisation&quot; \* MERGEFORMAT ">
        <w:r w:rsidR="00100764">
          <w:t>&lt;Organisation&gt;</w:t>
        </w:r>
      </w:fldSimple>
      <w:r w:rsidR="007016CC">
        <w:t xml:space="preserve"> </w:t>
      </w:r>
      <w:r>
        <w:t xml:space="preserve">er det </w:t>
      </w:r>
      <w:r w:rsidRPr="00C555E1">
        <w:rPr>
          <w:highlight w:val="yellow"/>
        </w:rPr>
        <w:t>Direktøren</w:t>
      </w:r>
      <w:r w:rsidR="00C555E1" w:rsidRPr="00C555E1">
        <w:rPr>
          <w:highlight w:val="yellow"/>
        </w:rPr>
        <w:t xml:space="preserve"> eller leder</w:t>
      </w:r>
      <w:r>
        <w:t xml:space="preserve"> der er Systemejer og Dataejer for alle systemer.  </w:t>
      </w:r>
    </w:p>
    <w:p w14:paraId="0542A7A4" w14:textId="77777777" w:rsidR="00742D8D" w:rsidRDefault="00742D8D" w:rsidP="00742D8D">
      <w:r w:rsidRPr="007F372E">
        <w:rPr>
          <w:rStyle w:val="Emphasis"/>
        </w:rPr>
        <w:t>Systemejer</w:t>
      </w:r>
      <w:r w:rsidRPr="004B271B">
        <w:t xml:space="preserve"> er den der træffer beslutning om anskaffelse og livscyklus for et </w:t>
      </w:r>
      <w:r>
        <w:t>IT-</w:t>
      </w:r>
      <w:r w:rsidRPr="004B271B">
        <w:t>system til at understøtte opgavevaretagelsen.</w:t>
      </w:r>
      <w:r>
        <w:t xml:space="preserve"> </w:t>
      </w:r>
    </w:p>
    <w:p w14:paraId="6925F294" w14:textId="77777777" w:rsidR="00742D8D" w:rsidRDefault="00742D8D" w:rsidP="00742D8D">
      <w:r w:rsidRPr="007F372E">
        <w:rPr>
          <w:rStyle w:val="Emphasis"/>
        </w:rPr>
        <w:t>Dataejer</w:t>
      </w:r>
      <w:r>
        <w:t xml:space="preserve"> er den der med udgangspunkt i et </w:t>
      </w:r>
      <w:r w:rsidRPr="004B271B">
        <w:t>fagligt ansvar, træffer beslutning om formål og livscyklus i forbindelse med anskaffelse af en specifik type data.</w:t>
      </w:r>
    </w:p>
    <w:p w14:paraId="337F69A0" w14:textId="306402A3" w:rsidR="00AC5142" w:rsidRDefault="00742D8D" w:rsidP="00742D8D">
      <w:r>
        <w:t>Systemejeren udpeger en</w:t>
      </w:r>
      <w:r w:rsidRPr="007F372E">
        <w:rPr>
          <w:rStyle w:val="Emphasis"/>
        </w:rPr>
        <w:t xml:space="preserve"> Systemansvarlig</w:t>
      </w:r>
      <w:r>
        <w:t xml:space="preserve"> med ansvar for at udarbejde retningslinjer og instrukser for brug af systemet.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7673" w:rsidRPr="00B3182F" w14:paraId="045AC409" w14:textId="77777777" w:rsidTr="005572CF">
        <w:tc>
          <w:tcPr>
            <w:tcW w:w="9060" w:type="dxa"/>
            <w:shd w:val="clear" w:color="auto" w:fill="023047" w:themeFill="text2"/>
          </w:tcPr>
          <w:p w14:paraId="0D6204B1" w14:textId="6EA7E53B" w:rsidR="00067673" w:rsidRPr="00B3182F" w:rsidRDefault="00067673" w:rsidP="005572CF">
            <w:pPr>
              <w:jc w:val="center"/>
              <w:rPr>
                <w:rStyle w:val="Emphasis"/>
              </w:rPr>
            </w:pPr>
            <w:r w:rsidRPr="00067673">
              <w:rPr>
                <w:rStyle w:val="Emphasis"/>
                <w:sz w:val="28"/>
                <w:szCs w:val="28"/>
              </w:rPr>
              <w:t>System</w:t>
            </w:r>
            <w:r w:rsidR="00C345EE">
              <w:rPr>
                <w:rStyle w:val="Emphasis"/>
                <w:sz w:val="28"/>
                <w:szCs w:val="28"/>
              </w:rPr>
              <w:t>- og</w:t>
            </w:r>
            <w:r w:rsidRPr="00067673">
              <w:rPr>
                <w:rStyle w:val="Emphasis"/>
                <w:sz w:val="28"/>
                <w:szCs w:val="28"/>
              </w:rPr>
              <w:t xml:space="preserve"> Dataejere</w:t>
            </w:r>
          </w:p>
        </w:tc>
      </w:tr>
      <w:tr w:rsidR="00067673" w14:paraId="2D7CC2A6" w14:textId="77777777" w:rsidTr="005572CF">
        <w:tc>
          <w:tcPr>
            <w:tcW w:w="9060" w:type="dxa"/>
          </w:tcPr>
          <w:p w14:paraId="291F368F" w14:textId="5DC3EBB4" w:rsidR="00067673" w:rsidRDefault="00067673" w:rsidP="00571196">
            <w:pPr>
              <w:jc w:val="center"/>
            </w:pPr>
            <w:r w:rsidRPr="00632863">
              <w:rPr>
                <w:highlight w:val="yellow"/>
              </w:rPr>
              <w:t xml:space="preserve">Direktør </w:t>
            </w:r>
            <w:r w:rsidR="00571196">
              <w:rPr>
                <w:highlight w:val="yellow"/>
              </w:rPr>
              <w:t xml:space="preserve">/ </w:t>
            </w:r>
            <w:r w:rsidRPr="00632863">
              <w:rPr>
                <w:highlight w:val="yellow"/>
              </w:rPr>
              <w:t>Linjeledelse</w:t>
            </w:r>
          </w:p>
        </w:tc>
      </w:tr>
      <w:tr w:rsidR="00067673" w:rsidRPr="00B3182F" w14:paraId="1F411BC2" w14:textId="77777777" w:rsidTr="005572CF">
        <w:tc>
          <w:tcPr>
            <w:tcW w:w="9060" w:type="dxa"/>
            <w:shd w:val="clear" w:color="auto" w:fill="EAEAEA" w:themeFill="background2"/>
          </w:tcPr>
          <w:p w14:paraId="264424B6" w14:textId="77777777" w:rsidR="00067673" w:rsidRPr="00B3182F" w:rsidRDefault="00067673" w:rsidP="005572CF">
            <w:pPr>
              <w:jc w:val="center"/>
              <w:rPr>
                <w:rStyle w:val="Emphasis"/>
              </w:rPr>
            </w:pPr>
            <w:r w:rsidRPr="00B3182F">
              <w:rPr>
                <w:rStyle w:val="Emphasis"/>
              </w:rPr>
              <w:t>Ansvar</w:t>
            </w:r>
          </w:p>
        </w:tc>
      </w:tr>
      <w:tr w:rsidR="00C345EE" w:rsidRPr="00B3182F" w14:paraId="14769C80" w14:textId="77777777" w:rsidTr="005572CF">
        <w:tc>
          <w:tcPr>
            <w:tcW w:w="9060" w:type="dxa"/>
          </w:tcPr>
          <w:p w14:paraId="0B9A1DEC" w14:textId="77777777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der ved installation af nye systemer gennemføres en forudgående sikkerheds-/risikovurdering inkl. vurdering af risici for de registrerede jf. GDPR.</w:t>
            </w:r>
          </w:p>
          <w:p w14:paraId="327AA48D" w14:textId="77777777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der foreligger retningslinjer og instrukser for det pågældende system og at de overholdes</w:t>
            </w:r>
          </w:p>
          <w:p w14:paraId="722870A7" w14:textId="26078972" w:rsidR="00C345EE" w:rsidRPr="00B3182F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  <w:rPr>
                <w:sz w:val="20"/>
                <w:szCs w:val="20"/>
              </w:rPr>
            </w:pPr>
            <w:r w:rsidRPr="00C345EE">
              <w:t>at systemet understøtter sporbarhed så enhver sikkerhedsmæssig følsom informationsaktivitet kan henføres til den person, der har udført aktiviteten</w:t>
            </w:r>
          </w:p>
        </w:tc>
      </w:tr>
    </w:tbl>
    <w:p w14:paraId="4D59C6FF" w14:textId="77777777" w:rsidR="00067673" w:rsidRDefault="00067673" w:rsidP="00742D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45EE" w:rsidRPr="00B3182F" w14:paraId="17437DA2" w14:textId="77777777" w:rsidTr="005572CF">
        <w:tc>
          <w:tcPr>
            <w:tcW w:w="9060" w:type="dxa"/>
            <w:shd w:val="clear" w:color="auto" w:fill="023047" w:themeFill="text2"/>
          </w:tcPr>
          <w:p w14:paraId="298610E9" w14:textId="50FB58CA" w:rsidR="00C345EE" w:rsidRPr="00B3182F" w:rsidRDefault="00C345EE" w:rsidP="005572CF">
            <w:pPr>
              <w:jc w:val="center"/>
              <w:rPr>
                <w:rStyle w:val="Emphasis"/>
              </w:rPr>
            </w:pPr>
            <w:r w:rsidRPr="00C345EE">
              <w:rPr>
                <w:rStyle w:val="Emphasis"/>
                <w:sz w:val="28"/>
                <w:szCs w:val="28"/>
              </w:rPr>
              <w:t>System</w:t>
            </w:r>
            <w:r w:rsidR="00EB5279">
              <w:rPr>
                <w:rStyle w:val="Emphasis"/>
                <w:sz w:val="28"/>
                <w:szCs w:val="28"/>
              </w:rPr>
              <w:t>- og leverandør</w:t>
            </w:r>
            <w:r w:rsidRPr="00C345EE">
              <w:rPr>
                <w:rStyle w:val="Emphasis"/>
                <w:sz w:val="28"/>
                <w:szCs w:val="28"/>
              </w:rPr>
              <w:t>ansvarlig</w:t>
            </w:r>
          </w:p>
        </w:tc>
      </w:tr>
      <w:tr w:rsidR="00C345EE" w14:paraId="51238595" w14:textId="77777777" w:rsidTr="005572CF">
        <w:tc>
          <w:tcPr>
            <w:tcW w:w="9060" w:type="dxa"/>
          </w:tcPr>
          <w:p w14:paraId="1337722B" w14:textId="3698CFF6" w:rsidR="00C345EE" w:rsidRDefault="00C345EE" w:rsidP="005572CF">
            <w:pPr>
              <w:jc w:val="center"/>
            </w:pPr>
            <w:r w:rsidRPr="00AB5739">
              <w:t>Udpeget rolle i team som rapporterer til Systemejer.</w:t>
            </w:r>
          </w:p>
        </w:tc>
      </w:tr>
      <w:tr w:rsidR="00C345EE" w:rsidRPr="00B3182F" w14:paraId="571DD463" w14:textId="77777777" w:rsidTr="005572CF">
        <w:tc>
          <w:tcPr>
            <w:tcW w:w="9060" w:type="dxa"/>
            <w:shd w:val="clear" w:color="auto" w:fill="EAEAEA" w:themeFill="background2"/>
          </w:tcPr>
          <w:p w14:paraId="5AC8742D" w14:textId="77777777" w:rsidR="00C345EE" w:rsidRPr="00B3182F" w:rsidRDefault="00C345EE" w:rsidP="005572CF">
            <w:pPr>
              <w:jc w:val="center"/>
              <w:rPr>
                <w:rStyle w:val="Emphasis"/>
              </w:rPr>
            </w:pPr>
            <w:r w:rsidRPr="00B3182F">
              <w:rPr>
                <w:rStyle w:val="Emphasis"/>
              </w:rPr>
              <w:t>Ansvar</w:t>
            </w:r>
          </w:p>
        </w:tc>
      </w:tr>
      <w:tr w:rsidR="00C345EE" w:rsidRPr="00B3182F" w14:paraId="3141FE12" w14:textId="77777777" w:rsidTr="005572CF">
        <w:tc>
          <w:tcPr>
            <w:tcW w:w="9060" w:type="dxa"/>
          </w:tcPr>
          <w:p w14:paraId="1E7B1743" w14:textId="7D2772BA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 xml:space="preserve">at </w:t>
            </w:r>
            <w:r w:rsidR="00FE65F6">
              <w:t xml:space="preserve">aftalen med leverandøren er dækkende ift. </w:t>
            </w:r>
            <w:r w:rsidR="004D55C3">
              <w:t>organisationens behov og aftalt IT-sikkerhedsniveau</w:t>
            </w:r>
          </w:p>
          <w:p w14:paraId="733832E3" w14:textId="77777777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risikovurderingen for systemet løbende holdes opdateret</w:t>
            </w:r>
          </w:p>
          <w:p w14:paraId="4E052E97" w14:textId="3A8321B4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 xml:space="preserve">at der ved </w:t>
            </w:r>
            <w:r w:rsidR="00C828BC">
              <w:t>ibrugtagning</w:t>
            </w:r>
            <w:r w:rsidRPr="00C345EE">
              <w:t xml:space="preserve"> af systemet foreligger konkrete regler og procedurer for korrekt brug af systemet</w:t>
            </w:r>
          </w:p>
          <w:p w14:paraId="37D947EC" w14:textId="17E58597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 xml:space="preserve">at der ved </w:t>
            </w:r>
            <w:r w:rsidR="00C828BC">
              <w:t>ibrugtagning</w:t>
            </w:r>
            <w:r w:rsidRPr="00C345EE">
              <w:t xml:space="preserve"> af systemet foreligger konkrete regler og procedurer for regulering og administration af adgangsforholdene – og at disse er i overensstemmelse med de principielle krav hertil, afsnit </w:t>
            </w:r>
            <w:r w:rsidRPr="00C345EE">
              <w:fldChar w:fldCharType="begin"/>
            </w:r>
            <w:r w:rsidRPr="00C345EE">
              <w:instrText xml:space="preserve"> REF _Ref181534803 \r \h  \* MERGEFORMAT </w:instrText>
            </w:r>
            <w:r w:rsidRPr="00C345EE">
              <w:fldChar w:fldCharType="separate"/>
            </w:r>
            <w:r w:rsidRPr="00C345EE">
              <w:t>5.4</w:t>
            </w:r>
            <w:r w:rsidRPr="00C345EE">
              <w:fldChar w:fldCharType="end"/>
            </w:r>
          </w:p>
          <w:p w14:paraId="25A9063F" w14:textId="77777777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foretage opfølgning og rapportering af sikkerhedsbrud til IT-sikkerhedsfunktionen</w:t>
            </w:r>
          </w:p>
          <w:p w14:paraId="60616CBC" w14:textId="77777777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autorisere adgangen til systemet iht. retningslinjerne herfor</w:t>
            </w:r>
          </w:p>
          <w:p w14:paraId="14955DF0" w14:textId="77777777" w:rsidR="00C345EE" w:rsidRPr="00C345EE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foretage opfølgning og rapportering af sikkerhedsbrud til IT-sikkerhedsfunktionen</w:t>
            </w:r>
          </w:p>
          <w:p w14:paraId="49A09A08" w14:textId="41417A68" w:rsidR="00C345EE" w:rsidRPr="00B3182F" w:rsidRDefault="00C345EE" w:rsidP="00C345EE">
            <w:pPr>
              <w:pStyle w:val="ListParagraph"/>
              <w:numPr>
                <w:ilvl w:val="0"/>
                <w:numId w:val="39"/>
              </w:numPr>
              <w:spacing w:after="120"/>
              <w:ind w:left="418"/>
              <w:rPr>
                <w:sz w:val="20"/>
                <w:szCs w:val="20"/>
              </w:rPr>
            </w:pPr>
            <w:r w:rsidRPr="00C345EE">
              <w:t>at føre tilsyn med leverandørens overholdelse af aftaler om databehandling og it-sikkerhed</w:t>
            </w:r>
          </w:p>
        </w:tc>
      </w:tr>
    </w:tbl>
    <w:p w14:paraId="4F41C742" w14:textId="39E4D734" w:rsidR="00CB02F5" w:rsidRDefault="00CB02F5" w:rsidP="00742D8D">
      <w:r>
        <w:br w:type="page"/>
      </w:r>
    </w:p>
    <w:p w14:paraId="2DEE6F5E" w14:textId="77777777" w:rsidR="00742D8D" w:rsidRDefault="00742D8D" w:rsidP="00742D8D">
      <w:pPr>
        <w:pStyle w:val="Heading1"/>
      </w:pPr>
      <w:bookmarkStart w:id="13" w:name="_Toc181534425"/>
      <w:bookmarkStart w:id="14" w:name="_Toc184851120"/>
      <w:bookmarkStart w:id="15" w:name="_Toc532276745"/>
      <w:bookmarkStart w:id="16" w:name="_Toc183459630"/>
      <w:r>
        <w:t>IT-s</w:t>
      </w:r>
      <w:r w:rsidRPr="004B271B">
        <w:t>ikkerhed</w:t>
      </w:r>
      <w:r>
        <w:t xml:space="preserve"> i det daglige</w:t>
      </w:r>
      <w:bookmarkEnd w:id="13"/>
      <w:bookmarkEnd w:id="14"/>
    </w:p>
    <w:p w14:paraId="2F332DA2" w14:textId="77777777" w:rsidR="00742D8D" w:rsidRPr="004B271B" w:rsidRDefault="00742D8D" w:rsidP="00742D8D">
      <w:r w:rsidRPr="004B271B">
        <w:t xml:space="preserve">Håndhævelse af </w:t>
      </w:r>
      <w:r>
        <w:t>IT-</w:t>
      </w:r>
      <w:r w:rsidRPr="004B271B">
        <w:t>sikkerhed skal finde</w:t>
      </w:r>
      <w:r>
        <w:t xml:space="preserve"> sted med deltagelse fra alle IT-</w:t>
      </w:r>
      <w:r w:rsidRPr="004B271B">
        <w:t xml:space="preserve">brugere. Alle har et eget ansvar for at bidrage til en sikker og betryggende </w:t>
      </w:r>
      <w:r>
        <w:t>IT-</w:t>
      </w:r>
      <w:r w:rsidRPr="004B271B">
        <w:t>anvendelse.</w:t>
      </w:r>
    </w:p>
    <w:p w14:paraId="596A7A70" w14:textId="77777777" w:rsidR="00742D8D" w:rsidRPr="004B271B" w:rsidRDefault="00742D8D" w:rsidP="00742D8D">
      <w:r w:rsidRPr="004B271B">
        <w:t xml:space="preserve">En effektiv formidling af </w:t>
      </w:r>
      <w:r>
        <w:t>IT-</w:t>
      </w:r>
      <w:r w:rsidRPr="004B271B">
        <w:t xml:space="preserve">sikkerhedsmaterialet skal skærpe og udvikle brugernes opmærksomhed på </w:t>
      </w:r>
      <w:r>
        <w:t>IT-</w:t>
      </w:r>
      <w:r w:rsidRPr="004B271B">
        <w:t>sikkerheden</w:t>
      </w:r>
      <w:r>
        <w:t xml:space="preserve"> og understøtte deling af erfaringer med sikkerhedsbrud samt </w:t>
      </w:r>
      <w:proofErr w:type="spellStart"/>
      <w:r>
        <w:t>nær-ved-sikkerhedsbrud</w:t>
      </w:r>
      <w:proofErr w:type="spellEnd"/>
      <w:r>
        <w:t>.</w:t>
      </w:r>
    </w:p>
    <w:p w14:paraId="64E80BAD" w14:textId="77777777" w:rsidR="00742D8D" w:rsidRPr="00E23897" w:rsidRDefault="00742D8D" w:rsidP="00742D8D">
      <w:r w:rsidRPr="004B271B">
        <w:t>Systemer og data må</w:t>
      </w:r>
      <w:r>
        <w:t xml:space="preserve"> </w:t>
      </w:r>
      <w:r w:rsidRPr="004B271B">
        <w:t xml:space="preserve">udelukkende anvendes til udførelse af de relevante arbejdsopgaver og skal beskyttes samt benyttes i overensstemmelse med de udstukne rammer og regler i </w:t>
      </w:r>
      <w:r>
        <w:t>IT-</w:t>
      </w:r>
      <w:r w:rsidRPr="004B271B">
        <w:t>sikkerhedsmaterialet.</w:t>
      </w:r>
      <w:r w:rsidRPr="00042EB9">
        <w:t xml:space="preserve"> </w:t>
      </w:r>
    </w:p>
    <w:p w14:paraId="28F01EE0" w14:textId="77777777" w:rsidR="00DC68AD" w:rsidRPr="00E23897" w:rsidRDefault="00DC68AD" w:rsidP="00742D8D"/>
    <w:p w14:paraId="3514E8C1" w14:textId="77777777" w:rsidR="00742D8D" w:rsidRPr="006351EB" w:rsidRDefault="00742D8D" w:rsidP="00742D8D">
      <w:pPr>
        <w:pStyle w:val="Heading2"/>
      </w:pPr>
      <w:bookmarkStart w:id="17" w:name="_Toc181534426"/>
      <w:bookmarkStart w:id="18" w:name="_Toc184851121"/>
      <w:r w:rsidRPr="006351EB">
        <w:t>Medarbejder</w:t>
      </w:r>
      <w:r>
        <w:t>ansvar</w:t>
      </w:r>
      <w:bookmarkEnd w:id="17"/>
      <w:bookmarkEnd w:id="18"/>
    </w:p>
    <w:p w14:paraId="7E320615" w14:textId="77777777" w:rsidR="00742D8D" w:rsidRDefault="00742D8D" w:rsidP="00742D8D">
      <w:r>
        <w:t>Alle medarbejdere defineres her som:</w:t>
      </w:r>
    </w:p>
    <w:p w14:paraId="602048E4" w14:textId="77777777" w:rsidR="00742D8D" w:rsidRPr="00CB3731" w:rsidRDefault="00742D8D" w:rsidP="004A3B83">
      <w:pPr>
        <w:pStyle w:val="ListParagraph"/>
        <w:numPr>
          <w:ilvl w:val="0"/>
          <w:numId w:val="38"/>
        </w:numPr>
        <w:spacing w:after="120"/>
        <w:rPr>
          <w:highlight w:val="yellow"/>
        </w:rPr>
      </w:pPr>
      <w:r w:rsidRPr="00CB3731">
        <w:rPr>
          <w:highlight w:val="yellow"/>
        </w:rPr>
        <w:t>Ansatte</w:t>
      </w:r>
    </w:p>
    <w:p w14:paraId="51993702" w14:textId="77777777" w:rsidR="00742D8D" w:rsidRPr="00CB3731" w:rsidRDefault="00742D8D" w:rsidP="004A3B83">
      <w:pPr>
        <w:pStyle w:val="ListParagraph"/>
        <w:numPr>
          <w:ilvl w:val="0"/>
          <w:numId w:val="38"/>
        </w:numPr>
        <w:spacing w:after="120"/>
        <w:rPr>
          <w:highlight w:val="yellow"/>
        </w:rPr>
      </w:pPr>
      <w:r w:rsidRPr="00CB3731">
        <w:rPr>
          <w:highlight w:val="yellow"/>
        </w:rPr>
        <w:t>Ledelse</w:t>
      </w:r>
    </w:p>
    <w:p w14:paraId="7DE01BF1" w14:textId="517FD84B" w:rsidR="00742D8D" w:rsidRDefault="00742D8D" w:rsidP="004A3B83">
      <w:pPr>
        <w:pStyle w:val="ListParagraph"/>
        <w:numPr>
          <w:ilvl w:val="0"/>
          <w:numId w:val="38"/>
        </w:numPr>
        <w:spacing w:after="120"/>
        <w:rPr>
          <w:highlight w:val="yellow"/>
        </w:rPr>
      </w:pPr>
      <w:r w:rsidRPr="00CB3731">
        <w:rPr>
          <w:highlight w:val="yellow"/>
        </w:rPr>
        <w:t>Medlemmer af bestyrelsen</w:t>
      </w:r>
    </w:p>
    <w:p w14:paraId="6AF23567" w14:textId="3879BD36" w:rsidR="00402554" w:rsidRDefault="00402554" w:rsidP="004A3B83">
      <w:pPr>
        <w:pStyle w:val="ListParagraph"/>
        <w:numPr>
          <w:ilvl w:val="0"/>
          <w:numId w:val="38"/>
        </w:numPr>
        <w:spacing w:after="120"/>
        <w:rPr>
          <w:highlight w:val="yellow"/>
        </w:rPr>
      </w:pPr>
      <w:r>
        <w:rPr>
          <w:highlight w:val="yellow"/>
        </w:rPr>
        <w:t>Vikarer</w:t>
      </w:r>
    </w:p>
    <w:p w14:paraId="5EB15EE6" w14:textId="74485668" w:rsidR="00402554" w:rsidRDefault="00402554" w:rsidP="004A3B83">
      <w:pPr>
        <w:pStyle w:val="ListParagraph"/>
        <w:numPr>
          <w:ilvl w:val="0"/>
          <w:numId w:val="38"/>
        </w:numPr>
        <w:spacing w:after="120"/>
        <w:rPr>
          <w:highlight w:val="yellow"/>
        </w:rPr>
      </w:pPr>
      <w:r>
        <w:rPr>
          <w:highlight w:val="yellow"/>
        </w:rPr>
        <w:t>Ressourcestøttende konsulenter</w:t>
      </w:r>
    </w:p>
    <w:p w14:paraId="4B92A083" w14:textId="2A098477" w:rsidR="007D4BFE" w:rsidRPr="00CB3731" w:rsidRDefault="007D4BFE" w:rsidP="004A3B83">
      <w:pPr>
        <w:pStyle w:val="ListParagraph"/>
        <w:numPr>
          <w:ilvl w:val="0"/>
          <w:numId w:val="38"/>
        </w:numPr>
        <w:spacing w:after="120"/>
        <w:rPr>
          <w:highlight w:val="yellow"/>
        </w:rPr>
      </w:pPr>
      <w:r>
        <w:rPr>
          <w:highlight w:val="yellow"/>
        </w:rPr>
        <w:t>Studerende / praktikanter</w:t>
      </w:r>
    </w:p>
    <w:p w14:paraId="199CF30D" w14:textId="70BF6A6A" w:rsidR="00742D8D" w:rsidRPr="00701200" w:rsidRDefault="00742D8D" w:rsidP="00742D8D">
      <w:r w:rsidRPr="004B271B">
        <w:t xml:space="preserve">Alle medarbejdere skal have kendskab til - og arbejde i overensstemmelse med </w:t>
      </w:r>
      <w:r>
        <w:t>–</w:t>
      </w:r>
      <w:r w:rsidRPr="004B271B">
        <w:t xml:space="preserve"> </w:t>
      </w:r>
      <w:fldSimple w:instr=" DOCPROPERTY &quot;Organisation&quot; \* MERGEFORMAT ">
        <w:r w:rsidR="00100764">
          <w:t>&lt;Organisation&gt;</w:t>
        </w:r>
      </w:fldSimple>
      <w:r w:rsidR="00B63CC7">
        <w:t>s</w:t>
      </w:r>
      <w:r w:rsidR="007016CC">
        <w:t xml:space="preserve"> </w:t>
      </w:r>
      <w:r>
        <w:t>IT-</w:t>
      </w:r>
      <w:r w:rsidRPr="004B271B">
        <w:t xml:space="preserve">sikkerhedspolitik og relaterede regler. </w:t>
      </w:r>
    </w:p>
    <w:p w14:paraId="3524EEFF" w14:textId="3ED2EBBA" w:rsidR="00742D8D" w:rsidRDefault="00100764" w:rsidP="00742D8D">
      <w:fldSimple w:instr=" DOCPROPERTY &quot;Organisation&quot; \* MERGEFORMAT ">
        <w:r>
          <w:t>&lt;Organisation&gt;</w:t>
        </w:r>
      </w:fldSimple>
      <w:r w:rsidR="00B63CC7">
        <w:t>s</w:t>
      </w:r>
      <w:r w:rsidR="007016CC">
        <w:t xml:space="preserve"> </w:t>
      </w:r>
      <w:r w:rsidR="00742D8D" w:rsidRPr="004B271B">
        <w:t>lede</w:t>
      </w:r>
      <w:r w:rsidR="00742D8D">
        <w:t>lse har ansvaret for, at alle IT-</w:t>
      </w:r>
      <w:r w:rsidR="00742D8D" w:rsidRPr="004B271B">
        <w:t xml:space="preserve">brugere har kendskab til - og arbejder i overensstemmelse med </w:t>
      </w:r>
      <w:r w:rsidR="00742D8D">
        <w:t>–</w:t>
      </w:r>
      <w:r w:rsidR="00742D8D" w:rsidRPr="004B271B">
        <w:t xml:space="preserve"> </w:t>
      </w:r>
      <w:r w:rsidR="00742D8D">
        <w:t>IT-</w:t>
      </w:r>
      <w:r w:rsidR="00742D8D" w:rsidRPr="00111D90">
        <w:t>sikkerhedspolitik</w:t>
      </w:r>
      <w:r w:rsidR="00742D8D">
        <w:t>ken</w:t>
      </w:r>
      <w:r w:rsidR="00742D8D" w:rsidRPr="00111D90">
        <w:t xml:space="preserve"> </w:t>
      </w:r>
      <w:r w:rsidR="00742D8D" w:rsidRPr="004B271B">
        <w:t xml:space="preserve">samt relevante </w:t>
      </w:r>
      <w:r w:rsidR="00742D8D">
        <w:t>tilknyttede dokumenter ift. den enkeltes arbejdsopgaver</w:t>
      </w:r>
      <w:r w:rsidR="00742D8D" w:rsidRPr="004B271B">
        <w:t xml:space="preserve">. </w:t>
      </w:r>
    </w:p>
    <w:p w14:paraId="64F18C18" w14:textId="77777777" w:rsidR="00742D8D" w:rsidRPr="004B271B" w:rsidRDefault="00742D8D" w:rsidP="00742D8D">
      <w:r w:rsidRPr="004B271B">
        <w:t xml:space="preserve">Det betyder blandt andet, at alle </w:t>
      </w:r>
      <w:r>
        <w:t>IT-</w:t>
      </w:r>
      <w:r w:rsidRPr="004B271B">
        <w:t xml:space="preserve">brugere skal orienteres om </w:t>
      </w:r>
      <w:r>
        <w:t>deres ansvar i forbindelse med IT-</w:t>
      </w:r>
      <w:r w:rsidRPr="004B271B">
        <w:t>sikkerheden, forinden de gives adgang til systemer og data.</w:t>
      </w:r>
      <w:r>
        <w:t xml:space="preserve"> IT-</w:t>
      </w:r>
      <w:r w:rsidRPr="004B271B">
        <w:t>sikkerhedspolitik</w:t>
      </w:r>
      <w:r>
        <w:t xml:space="preserve"> og privatlivspolitikker</w:t>
      </w:r>
      <w:r w:rsidRPr="004B271B">
        <w:t xml:space="preserve"> udleveres ved tiltrædelse samt efter ajourføring.</w:t>
      </w:r>
    </w:p>
    <w:p w14:paraId="21985E4B" w14:textId="44FF7EFF" w:rsidR="00742D8D" w:rsidRDefault="00742D8D" w:rsidP="00742D8D">
      <w:r>
        <w:t>Alle medarbejdere</w:t>
      </w:r>
      <w:r w:rsidRPr="004B271B">
        <w:t xml:space="preserve"> uddannes </w:t>
      </w:r>
      <w:r>
        <w:t xml:space="preserve">om IT-sikkerhed og trænes i </w:t>
      </w:r>
      <w:proofErr w:type="spellStart"/>
      <w:r>
        <w:t>awareness</w:t>
      </w:r>
      <w:proofErr w:type="spellEnd"/>
      <w:r w:rsidR="00FB78E2">
        <w:rPr>
          <w:rStyle w:val="FootnoteReference"/>
        </w:rPr>
        <w:footnoteReference w:id="3"/>
      </w:r>
      <w:r>
        <w:t>, hvilket</w:t>
      </w:r>
      <w:r w:rsidRPr="004B271B">
        <w:t xml:space="preserve"> skal medvirke til, at alle medarbejdere</w:t>
      </w:r>
      <w:r>
        <w:t xml:space="preserve"> har kendskab til og</w:t>
      </w:r>
      <w:r w:rsidRPr="004B271B">
        <w:t xml:space="preserve"> </w:t>
      </w:r>
      <w:r>
        <w:t xml:space="preserve">er </w:t>
      </w:r>
      <w:r w:rsidRPr="004B271B">
        <w:t>bevidst</w:t>
      </w:r>
      <w:r>
        <w:t>e</w:t>
      </w:r>
      <w:r w:rsidRPr="004B271B">
        <w:t xml:space="preserve"> </w:t>
      </w:r>
      <w:r>
        <w:t>om</w:t>
      </w:r>
      <w:r w:rsidRPr="004B271B">
        <w:t xml:space="preserve"> </w:t>
      </w:r>
      <w:r>
        <w:t>IT-</w:t>
      </w:r>
      <w:r w:rsidRPr="004B271B">
        <w:t xml:space="preserve">sikkerhed. </w:t>
      </w:r>
    </w:p>
    <w:p w14:paraId="01C6B522" w14:textId="77777777" w:rsidR="00DC68AD" w:rsidRDefault="00DC68AD" w:rsidP="00742D8D"/>
    <w:p w14:paraId="6D663A76" w14:textId="77777777" w:rsidR="00742D8D" w:rsidRDefault="00742D8D" w:rsidP="00742D8D">
      <w:pPr>
        <w:pStyle w:val="Heading2"/>
      </w:pPr>
      <w:bookmarkStart w:id="19" w:name="_Toc184851122"/>
      <w:r>
        <w:t>Leverandøraftaler</w:t>
      </w:r>
      <w:bookmarkEnd w:id="19"/>
    </w:p>
    <w:p w14:paraId="05DDAB32" w14:textId="5030F0BD" w:rsidR="00742D8D" w:rsidRPr="004B271B" w:rsidRDefault="00742D8D" w:rsidP="00742D8D">
      <w:r w:rsidRPr="004B271B">
        <w:t xml:space="preserve">Som en del af den daglige drift har flere eksterne leverandører adgang til </w:t>
      </w:r>
      <w:fldSimple w:instr=" DOCPROPERTY &quot;Organisation&quot; \* MERGEFORMAT ">
        <w:r w:rsidR="00100764">
          <w:t>&lt;Organisation&gt;</w:t>
        </w:r>
      </w:fldSimple>
      <w:r w:rsidR="001D4CF3">
        <w:t>s</w:t>
      </w:r>
      <w:r w:rsidR="007016CC">
        <w:t xml:space="preserve"> </w:t>
      </w:r>
      <w:r w:rsidRPr="004B271B">
        <w:t xml:space="preserve">systemer og </w:t>
      </w:r>
      <w:r>
        <w:t>IT-/OT-</w:t>
      </w:r>
      <w:r w:rsidRPr="004B271B">
        <w:t>infrastruktur.</w:t>
      </w:r>
    </w:p>
    <w:p w14:paraId="23FD470D" w14:textId="5B646250" w:rsidR="00742D8D" w:rsidRPr="004B271B" w:rsidRDefault="00742D8D" w:rsidP="00742D8D">
      <w:r w:rsidRPr="004B271B">
        <w:t xml:space="preserve">For hver ekstern leverandør med adgang til, og instruks om behandling af persondata i, </w:t>
      </w:r>
      <w:fldSimple w:instr=" DOCPROPERTY &quot;Organisation&quot; \* MERGEFORMAT ">
        <w:r w:rsidR="00100764">
          <w:t>&lt;Organisation&gt;</w:t>
        </w:r>
      </w:fldSimple>
      <w:r w:rsidR="00800F66">
        <w:t>s</w:t>
      </w:r>
      <w:r w:rsidR="007016CC">
        <w:t xml:space="preserve"> </w:t>
      </w:r>
      <w:r w:rsidRPr="004B271B">
        <w:t xml:space="preserve">systemer skal der foreligge en databehandleraftale (uanset varighed) samt i øvrigt generelt overholdes de udstukne retningslinjer i nærværende </w:t>
      </w:r>
      <w:r>
        <w:t>IT-sikkerhedspolitik</w:t>
      </w:r>
      <w:r w:rsidRPr="004B271B">
        <w:t xml:space="preserve"> samt selskabets Persondatapolitik.</w:t>
      </w:r>
    </w:p>
    <w:p w14:paraId="469B85CE" w14:textId="1F383EB0" w:rsidR="00742D8D" w:rsidRPr="009B1A1E" w:rsidRDefault="00742D8D" w:rsidP="00742D8D">
      <w:r w:rsidRPr="004B271B">
        <w:t xml:space="preserve">For hver ekstern leverandør med adgang til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s </w:t>
      </w:r>
      <w:r w:rsidRPr="004B271B">
        <w:t xml:space="preserve">systemer (uden instruks om behandling af persondata) skal der foreligge en fortrolighedsaftale samt i øvrigt generelt overholdes de udstukne retningslinjer i nærværende </w:t>
      </w:r>
      <w:r w:rsidR="00AE302E">
        <w:t>IT-sikkerhedspolitik</w:t>
      </w:r>
      <w:r w:rsidRPr="004B271B">
        <w:t>.</w:t>
      </w:r>
    </w:p>
    <w:p w14:paraId="23A001D3" w14:textId="0182EA45" w:rsidR="005B3FBA" w:rsidRPr="009B1A1E" w:rsidRDefault="00E62E0A" w:rsidP="00742D8D">
      <w:r>
        <w:t xml:space="preserve">Se også </w:t>
      </w:r>
      <w:fldSimple w:instr=" DOCPROPERTY &quot;Organisation&quot; \* MERGEFORMAT ">
        <w:r w:rsidR="005B3FBA">
          <w:t>&lt;Organisation&gt;</w:t>
        </w:r>
      </w:fldSimple>
      <w:r>
        <w:t xml:space="preserve">s </w:t>
      </w:r>
      <w:r w:rsidR="00806DA5">
        <w:t>IT-/</w:t>
      </w:r>
      <w:r w:rsidR="00AA0806">
        <w:t>OT-</w:t>
      </w:r>
      <w:r>
        <w:t>leverandørpolitik.</w:t>
      </w:r>
    </w:p>
    <w:p w14:paraId="6778021C" w14:textId="77777777" w:rsidR="009D09FA" w:rsidRPr="009B1A1E" w:rsidRDefault="009D09FA" w:rsidP="00742D8D"/>
    <w:p w14:paraId="16837A66" w14:textId="77777777" w:rsidR="00742D8D" w:rsidRDefault="00742D8D" w:rsidP="00827C85">
      <w:pPr>
        <w:pStyle w:val="Heading1"/>
        <w:keepNext/>
        <w:ind w:left="1242" w:hanging="885"/>
      </w:pPr>
      <w:bookmarkStart w:id="20" w:name="_Toc181534427"/>
      <w:bookmarkStart w:id="21" w:name="_Toc184851123"/>
      <w:bookmarkEnd w:id="15"/>
      <w:bookmarkEnd w:id="16"/>
      <w:r>
        <w:t>Datahåndtering</w:t>
      </w:r>
      <w:bookmarkEnd w:id="20"/>
      <w:bookmarkEnd w:id="21"/>
    </w:p>
    <w:p w14:paraId="4CFB5EDD" w14:textId="1F3E1F05" w:rsidR="00742D8D" w:rsidRDefault="00100764" w:rsidP="00742D8D">
      <w:pPr>
        <w:rPr>
          <w:color w:val="000000"/>
        </w:rPr>
      </w:pPr>
      <w:fldSimple w:instr=" DOCPROPERTY &quot;Organisation&quot; \* MERGEFORMAT ">
        <w:r>
          <w:t>&lt;Organisation&gt;</w:t>
        </w:r>
      </w:fldSimple>
      <w:r w:rsidR="00800F66">
        <w:t xml:space="preserve"> </w:t>
      </w:r>
      <w:r w:rsidR="00742D8D">
        <w:t xml:space="preserve">skal som dataansvarlig leve op til en række krav i </w:t>
      </w:r>
      <w:r w:rsidR="001336C7">
        <w:t>Databeskyttelsesloven</w:t>
      </w:r>
      <w:r w:rsidR="001336C7">
        <w:rPr>
          <w:rStyle w:val="FootnoteReference"/>
        </w:rPr>
        <w:footnoteReference w:id="4"/>
      </w:r>
      <w:r w:rsidR="00742D8D">
        <w:t>. Hvorledes dette sikres er beskrevet i en række privatlivspolitikker.</w:t>
      </w:r>
    </w:p>
    <w:p w14:paraId="62732CE2" w14:textId="25E549F9" w:rsidR="00742D8D" w:rsidRDefault="00742D8D" w:rsidP="00742D8D">
      <w:r>
        <w:t>Privatlivspolitikkerne udgør regelsættet</w:t>
      </w:r>
      <w:r w:rsidR="00794AED">
        <w:t>,</w:t>
      </w:r>
      <w:r>
        <w:t xml:space="preserve"> der arbejdes efter ift. kunder, medarbejdere og andre interessenter:</w:t>
      </w:r>
    </w:p>
    <w:p w14:paraId="778DC9D1" w14:textId="116B1989" w:rsidR="00742D8D" w:rsidRPr="00DD0E95" w:rsidRDefault="00742D8D" w:rsidP="004A3B83">
      <w:pPr>
        <w:pStyle w:val="ListParagraph"/>
        <w:numPr>
          <w:ilvl w:val="0"/>
          <w:numId w:val="40"/>
        </w:numPr>
        <w:spacing w:after="120"/>
      </w:pPr>
      <w:r>
        <w:t xml:space="preserve">Privatlivspolitik til kunder, om hvordan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 </w:t>
      </w:r>
      <w:r>
        <w:t xml:space="preserve">behandler deres data. </w:t>
      </w:r>
    </w:p>
    <w:p w14:paraId="15845076" w14:textId="6853AD1F" w:rsidR="00742D8D" w:rsidRPr="00DD0E95" w:rsidRDefault="00742D8D" w:rsidP="004A3B83">
      <w:pPr>
        <w:pStyle w:val="ListParagraph"/>
        <w:numPr>
          <w:ilvl w:val="0"/>
          <w:numId w:val="40"/>
        </w:numPr>
        <w:spacing w:after="120"/>
      </w:pPr>
      <w:r>
        <w:t xml:space="preserve">Privatlivspolitik målrettet jobansøgere om hvorledes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 </w:t>
      </w:r>
      <w:r>
        <w:t>behandler de data</w:t>
      </w:r>
      <w:r w:rsidR="00794AED">
        <w:t>,</w:t>
      </w:r>
      <w:r>
        <w:t xml:space="preserve"> de sender i forbindelse med en jobansøgning.</w:t>
      </w:r>
    </w:p>
    <w:p w14:paraId="100F8A2C" w14:textId="77777777" w:rsidR="00742D8D" w:rsidRPr="00DD0E95" w:rsidRDefault="00742D8D" w:rsidP="004A3B83">
      <w:pPr>
        <w:pStyle w:val="ListParagraph"/>
        <w:numPr>
          <w:ilvl w:val="0"/>
          <w:numId w:val="40"/>
        </w:numPr>
        <w:spacing w:after="120"/>
      </w:pPr>
      <w:r>
        <w:t>Cookie-politik der oplyser brugerne af hjemmesiden om hvilke data hjemmesiden registrerer om dem.</w:t>
      </w:r>
      <w:r w:rsidRPr="00DD0E95">
        <w:t xml:space="preserve"> </w:t>
      </w:r>
    </w:p>
    <w:p w14:paraId="3F348284" w14:textId="6D256C07" w:rsidR="00742D8D" w:rsidRPr="00DD0E95" w:rsidRDefault="00742D8D" w:rsidP="004A3B83">
      <w:pPr>
        <w:pStyle w:val="ListParagraph"/>
        <w:numPr>
          <w:ilvl w:val="0"/>
          <w:numId w:val="40"/>
        </w:numPr>
        <w:spacing w:after="120"/>
      </w:pPr>
      <w:r>
        <w:t xml:space="preserve">Privatlivspolitik til medarbejdere der beskriver hvorledes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 </w:t>
      </w:r>
      <w:r>
        <w:t>behandler de data</w:t>
      </w:r>
      <w:r w:rsidR="00794AED">
        <w:t>,</w:t>
      </w:r>
      <w:r>
        <w:t xml:space="preserve"> der registreres om medarbejdere under deres ansættelse. </w:t>
      </w:r>
    </w:p>
    <w:p w14:paraId="5C7FD532" w14:textId="569F52EE" w:rsidR="00742D8D" w:rsidRDefault="00742D8D" w:rsidP="00742D8D">
      <w:pPr>
        <w:rPr>
          <w:sz w:val="23"/>
          <w:szCs w:val="23"/>
        </w:rPr>
      </w:pPr>
      <w:r>
        <w:t xml:space="preserve">Eksterne privatlivspolitikker </w:t>
      </w:r>
      <w:r w:rsidR="0047349A">
        <w:t xml:space="preserve">(kunder, </w:t>
      </w:r>
      <w:r w:rsidR="005E3787">
        <w:t>jobansøgere, cookie-politik)</w:t>
      </w:r>
      <w:r>
        <w:t xml:space="preserve"> er publiceret på hjemmesiden </w:t>
      </w:r>
      <w:r w:rsidR="001B19AD" w:rsidRPr="00F35ED2">
        <w:rPr>
          <w:sz w:val="23"/>
          <w:szCs w:val="23"/>
          <w:highlight w:val="yellow"/>
        </w:rPr>
        <w:t>link</w:t>
      </w:r>
      <w:r>
        <w:rPr>
          <w:sz w:val="23"/>
          <w:szCs w:val="23"/>
        </w:rPr>
        <w:t xml:space="preserve">. </w:t>
      </w:r>
    </w:p>
    <w:p w14:paraId="2F22D7CD" w14:textId="3FD56BF5" w:rsidR="00742D8D" w:rsidRDefault="00742D8D" w:rsidP="00742D8D">
      <w:r>
        <w:t xml:space="preserve">Den interne privatlivspolitik </w:t>
      </w:r>
      <w:r w:rsidR="005E3787">
        <w:t>(medarbejdere)</w:t>
      </w:r>
      <w:r>
        <w:t xml:space="preserve"> udleveres sammen med ansættelseskontrakt og forefindes </w:t>
      </w:r>
      <w:proofErr w:type="gramStart"/>
      <w:r>
        <w:t>endvidere</w:t>
      </w:r>
      <w:proofErr w:type="gramEnd"/>
      <w:r>
        <w:t xml:space="preserve"> på fællesdrev / intranet.</w:t>
      </w:r>
    </w:p>
    <w:p w14:paraId="19107198" w14:textId="77777777" w:rsidR="00DB6F4A" w:rsidRDefault="00DB6F4A" w:rsidP="00742D8D"/>
    <w:p w14:paraId="66BD97E1" w14:textId="77777777" w:rsidR="00742D8D" w:rsidRPr="004B271B" w:rsidRDefault="00742D8D" w:rsidP="00742D8D">
      <w:pPr>
        <w:pStyle w:val="Heading2"/>
      </w:pPr>
      <w:bookmarkStart w:id="22" w:name="_Toc497203696"/>
      <w:bookmarkStart w:id="23" w:name="_Toc181528862"/>
      <w:bookmarkStart w:id="24" w:name="_Toc183457018"/>
      <w:bookmarkStart w:id="25" w:name="_Toc184851124"/>
      <w:r w:rsidRPr="004B271B">
        <w:t>Destruktion af data</w:t>
      </w:r>
      <w:bookmarkEnd w:id="22"/>
      <w:r>
        <w:t>bærende medier</w:t>
      </w:r>
      <w:bookmarkEnd w:id="23"/>
      <w:bookmarkEnd w:id="24"/>
      <w:bookmarkEnd w:id="25"/>
    </w:p>
    <w:p w14:paraId="12788CBA" w14:textId="2D38D696" w:rsidR="00742D8D" w:rsidRPr="004B271B" w:rsidRDefault="00742D8D" w:rsidP="00742D8D">
      <w:r w:rsidRPr="004B271B">
        <w:t>Bortskaffelse af data skal finde sted under betryggende forhold</w:t>
      </w:r>
      <w:r>
        <w:t>, som f.eks. makulering, fysisk destruktion af harddiske, USB-</w:t>
      </w:r>
      <w:proofErr w:type="spellStart"/>
      <w:r>
        <w:t>stick</w:t>
      </w:r>
      <w:r w:rsidR="00CB019F">
        <w:t>s</w:t>
      </w:r>
      <w:proofErr w:type="spellEnd"/>
      <w:r>
        <w:t xml:space="preserve"> o</w:t>
      </w:r>
      <w:r w:rsidR="00CB019F">
        <w:t>g lignende</w:t>
      </w:r>
      <w:r>
        <w:t xml:space="preserve"> elektroniske databærende medier.</w:t>
      </w:r>
      <w:r w:rsidRPr="004B271B">
        <w:t xml:space="preserve"> Hvis der er tale om personhenførbare data eller andre former for følsomme data, skal det sikres, at data ikke bliver tilgængelige for uvedkommende.</w:t>
      </w:r>
    </w:p>
    <w:p w14:paraId="0B518430" w14:textId="77777777" w:rsidR="003851F6" w:rsidRPr="004B271B" w:rsidRDefault="003851F6" w:rsidP="00742D8D"/>
    <w:p w14:paraId="35BB63F5" w14:textId="77777777" w:rsidR="00742D8D" w:rsidRPr="004B271B" w:rsidRDefault="00742D8D" w:rsidP="00742D8D">
      <w:pPr>
        <w:pStyle w:val="Heading2"/>
      </w:pPr>
      <w:bookmarkStart w:id="26" w:name="_Toc181528863"/>
      <w:bookmarkStart w:id="27" w:name="_Toc183457019"/>
      <w:bookmarkStart w:id="28" w:name="_Toc184851125"/>
      <w:r>
        <w:t>Slet</w:t>
      </w:r>
      <w:r w:rsidRPr="004B271B">
        <w:t xml:space="preserve"> af data</w:t>
      </w:r>
      <w:bookmarkEnd w:id="26"/>
      <w:bookmarkEnd w:id="27"/>
      <w:bookmarkEnd w:id="28"/>
    </w:p>
    <w:p w14:paraId="70F6842B" w14:textId="7CA3E6F6" w:rsidR="00742D8D" w:rsidRPr="004B271B" w:rsidRDefault="00742D8D" w:rsidP="00742D8D">
      <w:r>
        <w:t xml:space="preserve">Når kunde- og ansættelsesforhold </w:t>
      </w:r>
      <w:r w:rsidR="007F23DF">
        <w:t>eller anden tilknytning</w:t>
      </w:r>
      <w:r>
        <w:t xml:space="preserve"> ophører, skal persondata, på </w:t>
      </w:r>
      <w:r w:rsidR="001A6FC6">
        <w:t>den registrerede</w:t>
      </w:r>
      <w:r>
        <w:t xml:space="preserve"> destrueres, når disse data ikke længere er absolut nødvendige eller påkrævet af myndighederne.</w:t>
      </w:r>
    </w:p>
    <w:p w14:paraId="274C214F" w14:textId="77777777" w:rsidR="003851F6" w:rsidRPr="004B271B" w:rsidRDefault="003851F6" w:rsidP="00742D8D"/>
    <w:p w14:paraId="3C39617A" w14:textId="77777777" w:rsidR="00742D8D" w:rsidRDefault="00742D8D" w:rsidP="00742D8D">
      <w:pPr>
        <w:pStyle w:val="Heading2"/>
      </w:pPr>
      <w:bookmarkStart w:id="29" w:name="_Toc183457020"/>
      <w:bookmarkStart w:id="30" w:name="_Toc184851126"/>
      <w:r>
        <w:t>Sikring</w:t>
      </w:r>
      <w:r w:rsidRPr="004B271B">
        <w:t xml:space="preserve"> af data</w:t>
      </w:r>
      <w:r>
        <w:t>bærende medier</w:t>
      </w:r>
      <w:bookmarkEnd w:id="29"/>
      <w:bookmarkEnd w:id="30"/>
    </w:p>
    <w:p w14:paraId="005D68E7" w14:textId="36E0711D" w:rsidR="00742D8D" w:rsidRPr="00B02411" w:rsidRDefault="00624A9D" w:rsidP="00742D8D">
      <w:r>
        <w:t>Hos</w:t>
      </w:r>
      <w:r w:rsidRPr="004B271B">
        <w:t xml:space="preserve">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 </w:t>
      </w:r>
      <w:r w:rsidR="00742D8D" w:rsidRPr="004B271B">
        <w:t xml:space="preserve">anvendes bærbart udstyr, </w:t>
      </w:r>
      <w:r w:rsidR="00742D8D" w:rsidRPr="00D75931">
        <w:rPr>
          <w:highlight w:val="yellow"/>
        </w:rPr>
        <w:t xml:space="preserve">herunder bærbare pc’er, smartphones, iPads (tablets), USB-nøgler, eksterne datalagringsenheder </w:t>
      </w:r>
      <w:r w:rsidR="00742D8D" w:rsidRPr="00E17224">
        <w:rPr>
          <w:highlight w:val="yellow"/>
        </w:rPr>
        <w:t>og lignende</w:t>
      </w:r>
      <w:r w:rsidR="00742D8D" w:rsidRPr="004B271B">
        <w:t>.</w:t>
      </w:r>
    </w:p>
    <w:p w14:paraId="1A8E28C2" w14:textId="17BF484A" w:rsidR="00742D8D" w:rsidRPr="004B271B" w:rsidRDefault="00742D8D" w:rsidP="00742D8D">
      <w:r w:rsidRPr="004B271B">
        <w:t xml:space="preserve">For at sikre at lagret </w:t>
      </w:r>
      <w:r w:rsidR="00977BD0">
        <w:t xml:space="preserve">data </w:t>
      </w:r>
      <w:r w:rsidRPr="004B271B">
        <w:t xml:space="preserve">på disse bærbare enheder ikke kan blive tilgængeligt for uvedkommende, skal de krypteres </w:t>
      </w:r>
      <w:r w:rsidR="00F47D88">
        <w:t>og</w:t>
      </w:r>
      <w:r w:rsidR="00F47D88" w:rsidRPr="004B271B">
        <w:t xml:space="preserve"> </w:t>
      </w:r>
      <w:r w:rsidRPr="004B271B">
        <w:t>beskyttes med adgangskode.</w:t>
      </w:r>
    </w:p>
    <w:p w14:paraId="087C79D9" w14:textId="0DF1866C" w:rsidR="00CB02F5" w:rsidRDefault="00CB02F5" w:rsidP="00742D8D">
      <w:r>
        <w:br w:type="page"/>
      </w:r>
    </w:p>
    <w:p w14:paraId="5ABE4EDA" w14:textId="77777777" w:rsidR="00742D8D" w:rsidRDefault="00742D8D" w:rsidP="00742D8D">
      <w:pPr>
        <w:pStyle w:val="Heading1"/>
      </w:pPr>
      <w:bookmarkStart w:id="31" w:name="_Toc184851127"/>
      <w:r>
        <w:t>Sikkerhedsforskrifter</w:t>
      </w:r>
      <w:bookmarkEnd w:id="31"/>
    </w:p>
    <w:p w14:paraId="51E3E821" w14:textId="77777777" w:rsidR="00742D8D" w:rsidRDefault="00742D8D" w:rsidP="00742D8D">
      <w:r w:rsidRPr="004B271B">
        <w:t xml:space="preserve">For alle væsentlige dele af </w:t>
      </w:r>
      <w:r>
        <w:t>IT-</w:t>
      </w:r>
      <w:r w:rsidRPr="004B271B">
        <w:t>anvendelsen, skal der være etableret driftsafviklingsprocedurer, der sikrer konsekvent og stabil drift af systemer og data.</w:t>
      </w:r>
    </w:p>
    <w:p w14:paraId="4F468E9B" w14:textId="77777777" w:rsidR="00DC11B1" w:rsidRDefault="00DC11B1" w:rsidP="00742D8D"/>
    <w:p w14:paraId="2F4D0B5D" w14:textId="77777777" w:rsidR="00742D8D" w:rsidRDefault="00742D8D" w:rsidP="00742D8D">
      <w:pPr>
        <w:pStyle w:val="Heading2"/>
      </w:pPr>
      <w:bookmarkStart w:id="32" w:name="_Toc181534429"/>
      <w:bookmarkStart w:id="33" w:name="_Toc184851128"/>
      <w:r>
        <w:t>Drift</w:t>
      </w:r>
      <w:bookmarkEnd w:id="32"/>
      <w:bookmarkEnd w:id="33"/>
    </w:p>
    <w:p w14:paraId="5B6D0CDB" w14:textId="08DF0131" w:rsidR="00F2443B" w:rsidRPr="00CB3731" w:rsidRDefault="00F2443B" w:rsidP="00CB3731">
      <w:pPr>
        <w:rPr>
          <w:color w:val="8D8D8D" w:themeColor="text1" w:themeTint="80"/>
        </w:rPr>
      </w:pPr>
      <w:r w:rsidRPr="00CB3731">
        <w:rPr>
          <w:color w:val="8D8D8D" w:themeColor="text1" w:themeTint="80"/>
        </w:rPr>
        <w:t xml:space="preserve">[Vejledning: </w:t>
      </w:r>
      <w:r w:rsidR="009F60CC" w:rsidRPr="00CB3731">
        <w:rPr>
          <w:color w:val="8D8D8D" w:themeColor="text1" w:themeTint="80"/>
        </w:rPr>
        <w:t xml:space="preserve">Eksemplet er skrevet for en lille virksomhed uden intern </w:t>
      </w:r>
      <w:proofErr w:type="gramStart"/>
      <w:r w:rsidR="009F60CC" w:rsidRPr="00CB3731">
        <w:rPr>
          <w:color w:val="8D8D8D" w:themeColor="text1" w:themeTint="80"/>
        </w:rPr>
        <w:t>IT afdeling</w:t>
      </w:r>
      <w:proofErr w:type="gramEnd"/>
      <w:r w:rsidR="001C148E" w:rsidRPr="00CB3731">
        <w:rPr>
          <w:color w:val="8D8D8D" w:themeColor="text1" w:themeTint="80"/>
        </w:rPr>
        <w:t>, hvor alle IT-systemer indkøbes som Software-as-a-Service (SaaS)</w:t>
      </w:r>
      <w:r w:rsidR="00842BFD">
        <w:rPr>
          <w:color w:val="8D8D8D" w:themeColor="text1" w:themeTint="80"/>
        </w:rPr>
        <w:t>. Formuleringen ”et aftalt sikkerhedsniveau med den enkelte leverandør”,</w:t>
      </w:r>
      <w:r w:rsidR="00842BFD" w:rsidRPr="00842BFD">
        <w:rPr>
          <w:color w:val="8D8D8D" w:themeColor="text1" w:themeTint="80"/>
        </w:rPr>
        <w:t xml:space="preserve"> er et obs til at alle aftaler bør gennemgås for at sikre at de netop omhandler sikkerhedskrav.</w:t>
      </w:r>
      <w:r w:rsidR="00247D20" w:rsidRPr="00CB3731">
        <w:rPr>
          <w:color w:val="8D8D8D" w:themeColor="text1" w:themeTint="80"/>
        </w:rPr>
        <w:t>]</w:t>
      </w:r>
    </w:p>
    <w:p w14:paraId="39B9AC4D" w14:textId="7C0A73D0" w:rsidR="00742D8D" w:rsidRPr="00CB3731" w:rsidRDefault="00100764" w:rsidP="00742D8D">
      <w:pPr>
        <w:rPr>
          <w:highlight w:val="yellow"/>
        </w:rPr>
      </w:pPr>
      <w:fldSimple w:instr=" DOCPROPERTY &quot;Organisation&quot; \* MERGEFORMAT ">
        <w:r>
          <w:t>&lt;Organisation&gt;</w:t>
        </w:r>
      </w:fldSimple>
      <w:r w:rsidR="00800F66">
        <w:t xml:space="preserve"> </w:t>
      </w:r>
      <w:r w:rsidR="00742D8D" w:rsidRPr="00CB3731">
        <w:rPr>
          <w:highlight w:val="yellow"/>
        </w:rPr>
        <w:t xml:space="preserve">har ikke nogen intern IT-afdeling. </w:t>
      </w:r>
    </w:p>
    <w:p w14:paraId="2313E4AF" w14:textId="77777777" w:rsidR="00742D8D" w:rsidRDefault="00742D8D" w:rsidP="00742D8D">
      <w:r w:rsidRPr="00CB3731">
        <w:rPr>
          <w:highlight w:val="yellow"/>
        </w:rPr>
        <w:t xml:space="preserve">IT-sikkerhedsopgaverne udføres </w:t>
      </w:r>
      <w:r w:rsidRPr="004E20EF">
        <w:rPr>
          <w:highlight w:val="yellow"/>
        </w:rPr>
        <w:t>i samarbejde med eksterne IT- og OT-leverandører</w:t>
      </w:r>
      <w:r w:rsidRPr="00CB3731">
        <w:rPr>
          <w:highlight w:val="yellow"/>
        </w:rPr>
        <w:t>, på et aftalt sikkerhedsniveau med den enkelte leverandør. Disse samarbejdspartnere bærer dermed en meget væsentlig del af ansvaret for at det valgte sikkerhedsniveau etableres og opretholdes.</w:t>
      </w:r>
    </w:p>
    <w:p w14:paraId="4D38D7D4" w14:textId="411E8ADE" w:rsidR="00742D8D" w:rsidRDefault="00742D8D" w:rsidP="00742D8D">
      <w:r w:rsidRPr="00E10F6A">
        <w:rPr>
          <w:highlight w:val="yellow"/>
        </w:rPr>
        <w:t xml:space="preserve">IT-systemer indkøbes som SaaS (Software as a Service), hvor de enkelte leverandører er ansvarlige for IT-sikkerheden og Databehandlere på vegne af </w:t>
      </w:r>
      <w:fldSimple w:instr=" DOCPROPERTY &quot;Organisation&quot; \* MERGEFORMAT ">
        <w:r w:rsidR="00100764">
          <w:t>&lt;Organisation&gt;</w:t>
        </w:r>
      </w:fldSimple>
      <w:r w:rsidR="00231776">
        <w:t xml:space="preserve"> </w:t>
      </w:r>
      <w:r w:rsidRPr="00E10F6A">
        <w:rPr>
          <w:highlight w:val="yellow"/>
        </w:rPr>
        <w:t>i det omfang, hvor der opbevares persondata i systemerne</w:t>
      </w:r>
      <w:r>
        <w:t>.</w:t>
      </w:r>
    </w:p>
    <w:p w14:paraId="18BCBA15" w14:textId="4C703606" w:rsidR="00742D8D" w:rsidRDefault="00100764" w:rsidP="00742D8D">
      <w:fldSimple w:instr=" DOCPROPERTY &quot;Organisation&quot; \* MERGEFORMAT ">
        <w:r>
          <w:t>&lt;Organisation&gt;</w:t>
        </w:r>
      </w:fldSimple>
      <w:r w:rsidR="00231776">
        <w:t xml:space="preserve"> </w:t>
      </w:r>
      <w:r w:rsidR="00742D8D" w:rsidRPr="003E2C54">
        <w:rPr>
          <w:highlight w:val="yellow"/>
        </w:rPr>
        <w:t xml:space="preserve">har entreret med en primær leverandør for sit OT-miljø. OT-miljøet hostes lokalt hos </w:t>
      </w:r>
      <w:fldSimple w:instr=" DOCPROPERTY &quot;Organisation&quot; \* MERGEFORMAT ">
        <w:r>
          <w:t>&lt;Organisation&gt;</w:t>
        </w:r>
      </w:fldSimple>
      <w:r w:rsidR="00742D8D" w:rsidRPr="003E2C54">
        <w:rPr>
          <w:highlight w:val="yellow"/>
        </w:rPr>
        <w:t>, og servicer</w:t>
      </w:r>
      <w:r w:rsidR="003267A4">
        <w:rPr>
          <w:highlight w:val="yellow"/>
        </w:rPr>
        <w:t>e</w:t>
      </w:r>
      <w:r w:rsidR="00742D8D" w:rsidRPr="003E2C54">
        <w:rPr>
          <w:highlight w:val="yellow"/>
        </w:rPr>
        <w:t xml:space="preserve">s af en ekstern leverandør af OT-services. Dette er den primære OT-leverandør, som indgår i </w:t>
      </w:r>
      <w:fldSimple w:instr=" DOCPROPERTY &quot;Organisation&quot; \* MERGEFORMAT ">
        <w:r>
          <w:t>&lt;Organisation&gt;</w:t>
        </w:r>
      </w:fldSimple>
      <w:r w:rsidR="00231776">
        <w:t xml:space="preserve">s </w:t>
      </w:r>
      <w:r w:rsidR="00742D8D" w:rsidRPr="003E2C54">
        <w:rPr>
          <w:highlight w:val="yellow"/>
        </w:rPr>
        <w:t>beredskab.</w:t>
      </w:r>
      <w:r w:rsidR="00742D8D">
        <w:t xml:space="preserve"> </w:t>
      </w:r>
    </w:p>
    <w:p w14:paraId="1B3B77D8" w14:textId="77777777" w:rsidR="00742D8D" w:rsidRPr="004B271B" w:rsidRDefault="00742D8D" w:rsidP="00742D8D">
      <w:r w:rsidRPr="00CB3731">
        <w:rPr>
          <w:highlight w:val="yellow"/>
        </w:rPr>
        <w:t>OT-systemer indkøbes som systemer bestående af hardware og software, med IT-sikkerhedskrav til leverandørens systemer og medarbejdere.</w:t>
      </w:r>
    </w:p>
    <w:p w14:paraId="49CF8653" w14:textId="77777777" w:rsidR="00765942" w:rsidRPr="004B271B" w:rsidRDefault="00765942" w:rsidP="00742D8D"/>
    <w:p w14:paraId="5371667F" w14:textId="77777777" w:rsidR="00742D8D" w:rsidRPr="004B271B" w:rsidRDefault="00742D8D" w:rsidP="00742D8D">
      <w:pPr>
        <w:pStyle w:val="Heading2"/>
      </w:pPr>
      <w:bookmarkStart w:id="34" w:name="_Toc497203691"/>
      <w:bookmarkStart w:id="35" w:name="_Toc181534430"/>
      <w:bookmarkStart w:id="36" w:name="_Toc184851129"/>
      <w:r w:rsidRPr="004B271B">
        <w:t>Netværk</w:t>
      </w:r>
      <w:bookmarkEnd w:id="34"/>
      <w:bookmarkEnd w:id="35"/>
      <w:bookmarkEnd w:id="36"/>
    </w:p>
    <w:p w14:paraId="4075E57C" w14:textId="7663F7D6" w:rsidR="00742D8D" w:rsidRDefault="00CE3502" w:rsidP="00742D8D">
      <w:r w:rsidRPr="00CE3502">
        <w:t>Netværk for produktion skal adskilles sikkert fra øvrige netværk baseret på de til enhver tid gældende anbefalinger fra CFCS</w:t>
      </w:r>
      <w:r w:rsidR="00742D8D">
        <w:t xml:space="preserve">. </w:t>
      </w:r>
    </w:p>
    <w:p w14:paraId="05F1AD9A" w14:textId="7D61ACB9" w:rsidR="00742D8D" w:rsidRPr="004B271B" w:rsidRDefault="00100764" w:rsidP="00742D8D">
      <w:fldSimple w:instr=" DOCPROPERTY &quot;Organisation&quot; \* MERGEFORMAT ">
        <w:r>
          <w:t>&lt;Organisation&gt;</w:t>
        </w:r>
      </w:fldSimple>
      <w:r w:rsidR="009A63C5" w:rsidRPr="009A63C5">
        <w:rPr>
          <w:i/>
          <w:iCs/>
          <w:highlight w:val="yellow"/>
        </w:rPr>
        <w:t>/Leverandør</w:t>
      </w:r>
      <w:r w:rsidR="009A63C5">
        <w:t xml:space="preserve"> </w:t>
      </w:r>
      <w:r w:rsidR="00742D8D">
        <w:t xml:space="preserve">er IT-administrator med det overordnede ansvar for </w:t>
      </w:r>
      <w:fldSimple w:instr=" DOCPROPERTY &quot;Organisation&quot; \* MERGEFORMAT ">
        <w:r>
          <w:t>&lt;Organisation&gt;</w:t>
        </w:r>
      </w:fldSimple>
      <w:r w:rsidR="00742D8D">
        <w:t xml:space="preserve"> sektionering af routerne.</w:t>
      </w:r>
      <w:r w:rsidR="00742D8D" w:rsidRPr="004B271B">
        <w:t xml:space="preserve"> </w:t>
      </w:r>
    </w:p>
    <w:p w14:paraId="239DA179" w14:textId="77777777" w:rsidR="00742D8D" w:rsidRPr="004B271B" w:rsidRDefault="00742D8D" w:rsidP="00742D8D">
      <w:r w:rsidRPr="004B271B">
        <w:t xml:space="preserve">Alle eksterne kommunikationsforbindelser skal forud godkendes af </w:t>
      </w:r>
      <w:r w:rsidRPr="009A63C5">
        <w:rPr>
          <w:highlight w:val="yellow"/>
        </w:rPr>
        <w:t>IT-sikkerhedsfunktionen og udføres af de eksterne IT-administratorer</w:t>
      </w:r>
      <w:r w:rsidRPr="004B271B">
        <w:t>, som vedligeholder oversigter over netværk og datakommunikation.</w:t>
      </w:r>
    </w:p>
    <w:p w14:paraId="71485F18" w14:textId="77777777" w:rsidR="00742D8D" w:rsidRDefault="00742D8D" w:rsidP="00742D8D">
      <w:r w:rsidRPr="004B271B">
        <w:t>Produktionsnetværk</w:t>
      </w:r>
      <w:r>
        <w:t xml:space="preserve"> (SRO)</w:t>
      </w:r>
      <w:r w:rsidRPr="004B271B">
        <w:t>, Administrationsnetværk og Gæstenetværk er adskilt og med adgangskode.</w:t>
      </w:r>
    </w:p>
    <w:p w14:paraId="00750825" w14:textId="77777777" w:rsidR="00742D8D" w:rsidRDefault="00742D8D" w:rsidP="00742D8D">
      <w:r>
        <w:t>Adgang til netværk kræver VPN og adgangsrettighed.</w:t>
      </w:r>
    </w:p>
    <w:p w14:paraId="5876C3E3" w14:textId="77777777" w:rsidR="005B41CC" w:rsidRDefault="005B41CC" w:rsidP="00742D8D"/>
    <w:p w14:paraId="24C620A0" w14:textId="77777777" w:rsidR="00742D8D" w:rsidRPr="004B271B" w:rsidRDefault="00742D8D" w:rsidP="00742D8D">
      <w:pPr>
        <w:pStyle w:val="Heading2"/>
      </w:pPr>
      <w:bookmarkStart w:id="37" w:name="_Toc497203694"/>
      <w:bookmarkStart w:id="38" w:name="_Toc181534431"/>
      <w:bookmarkStart w:id="39" w:name="_Toc184851130"/>
      <w:r w:rsidRPr="004B271B">
        <w:t>Firewall</w:t>
      </w:r>
      <w:bookmarkEnd w:id="37"/>
      <w:bookmarkEnd w:id="38"/>
      <w:bookmarkEnd w:id="39"/>
    </w:p>
    <w:p w14:paraId="5FDE61E8" w14:textId="7E0E97D8" w:rsidR="00742D8D" w:rsidRDefault="00742D8D" w:rsidP="00742D8D">
      <w:r w:rsidRPr="004B271B">
        <w:t xml:space="preserve">Adgangen fra eksterne netværk - herunder internet - til </w:t>
      </w:r>
      <w:fldSimple w:instr=" DOCPROPERTY &quot;Organisation&quot; \* MERGEFORMAT ">
        <w:r w:rsidR="00100764">
          <w:t>&lt;Organisation&gt;</w:t>
        </w:r>
      </w:fldSimple>
      <w:r w:rsidR="00B96773">
        <w:t>s</w:t>
      </w:r>
      <w:r w:rsidR="003D69AD">
        <w:t xml:space="preserve"> </w:t>
      </w:r>
      <w:r w:rsidRPr="004B271B">
        <w:t xml:space="preserve">netværk, er sikret således, at det kun er autoriserede </w:t>
      </w:r>
      <w:r>
        <w:t>IT-</w:t>
      </w:r>
      <w:r w:rsidRPr="004B271B">
        <w:t>brugere som kan opnå adgang.</w:t>
      </w:r>
    </w:p>
    <w:p w14:paraId="715EE712" w14:textId="3809F64A" w:rsidR="00742D8D" w:rsidRDefault="00100764" w:rsidP="00742D8D">
      <w:fldSimple w:instr=" DOCPROPERTY &quot;Organisation&quot; \* MERGEFORMAT ">
        <w:r>
          <w:t>&lt;Organisation&gt;</w:t>
        </w:r>
      </w:fldSimple>
      <w:r w:rsidR="003D69AD" w:rsidRPr="003D69AD">
        <w:rPr>
          <w:i/>
          <w:iCs/>
          <w:highlight w:val="yellow"/>
        </w:rPr>
        <w:t>/Leverandør</w:t>
      </w:r>
      <w:r w:rsidR="003D69AD">
        <w:t xml:space="preserve"> </w:t>
      </w:r>
      <w:r w:rsidR="00742D8D">
        <w:t xml:space="preserve">er IT-administrator med det overordnede ansvar for </w:t>
      </w:r>
      <w:fldSimple w:instr=" DOCPROPERTY &quot;Organisation&quot; \* MERGEFORMAT ">
        <w:r>
          <w:t>&lt;Organisation&gt;</w:t>
        </w:r>
      </w:fldSimple>
      <w:r w:rsidR="00800F66">
        <w:t>s</w:t>
      </w:r>
      <w:r w:rsidR="00231776">
        <w:t xml:space="preserve"> </w:t>
      </w:r>
      <w:r w:rsidR="00742D8D">
        <w:t>firewalls</w:t>
      </w:r>
      <w:r w:rsidR="00742D8D" w:rsidRPr="004B271B">
        <w:t xml:space="preserve">, herunder betryggende administration af firewall samt vedligeholdelse af firewallsoftware, overvågning af firewall, logning af trafikken samt </w:t>
      </w:r>
      <w:proofErr w:type="spellStart"/>
      <w:r w:rsidR="00742D8D" w:rsidRPr="004B271B">
        <w:t>aftestning</w:t>
      </w:r>
      <w:proofErr w:type="spellEnd"/>
      <w:r w:rsidR="00742D8D" w:rsidRPr="004B271B">
        <w:t xml:space="preserve"> af funktionaliteten.</w:t>
      </w:r>
    </w:p>
    <w:p w14:paraId="3D0D433E" w14:textId="77777777" w:rsidR="00654814" w:rsidRDefault="00654814" w:rsidP="00742D8D"/>
    <w:p w14:paraId="60D38158" w14:textId="77777777" w:rsidR="00742D8D" w:rsidRDefault="00742D8D" w:rsidP="00742D8D">
      <w:pPr>
        <w:pStyle w:val="Heading2"/>
      </w:pPr>
      <w:bookmarkStart w:id="40" w:name="_Ref181534803"/>
      <w:bookmarkStart w:id="41" w:name="_Toc184851131"/>
      <w:r>
        <w:t>Adgangshåndtering</w:t>
      </w:r>
      <w:bookmarkEnd w:id="40"/>
      <w:bookmarkEnd w:id="41"/>
    </w:p>
    <w:p w14:paraId="5FBD6307" w14:textId="7E406BE3" w:rsidR="00AA2626" w:rsidRDefault="00742D8D" w:rsidP="00742D8D">
      <w:r>
        <w:t>Det tilstræbes at alle medarbejdere har adgang til de systemer og de data</w:t>
      </w:r>
      <w:r w:rsidR="008B4667">
        <w:t>, som</w:t>
      </w:r>
      <w:r>
        <w:t xml:space="preserve"> de har behov for</w:t>
      </w:r>
      <w:r w:rsidR="00FB4115">
        <w:t>,</w:t>
      </w:r>
      <w:r>
        <w:t xml:space="preserve"> </w:t>
      </w:r>
      <w:r w:rsidR="00205068">
        <w:t xml:space="preserve">så de kan </w:t>
      </w:r>
      <w:r>
        <w:t xml:space="preserve">udføre deres arbejdsopgaver. Hverken mere eller mindre. Til hvert system </w:t>
      </w:r>
      <w:r w:rsidR="00A30091">
        <w:t>forefindes</w:t>
      </w:r>
      <w:r>
        <w:t xml:space="preserve"> retningslinjer for tildeling og </w:t>
      </w:r>
      <w:r w:rsidR="00530428">
        <w:t xml:space="preserve">nedlæggelse </w:t>
      </w:r>
      <w:r>
        <w:t xml:space="preserve">af adgange og roller med henblik på dette. </w:t>
      </w:r>
    </w:p>
    <w:p w14:paraId="2D15E4B6" w14:textId="0877D06A" w:rsidR="00742D8D" w:rsidRDefault="00742D8D" w:rsidP="00742D8D">
      <w:r>
        <w:t>Brug af to-faktor autentifikation benyttes alle steder, hvor det vurderes nødvendigt.</w:t>
      </w:r>
      <w:r w:rsidR="00AA2626">
        <w:t xml:space="preserve"> Er det ikke muligt</w:t>
      </w:r>
      <w:r w:rsidR="00AA2626" w:rsidRPr="00AA2626">
        <w:t xml:space="preserve"> at opnå </w:t>
      </w:r>
      <w:r w:rsidR="00AA2626">
        <w:t>to-faktor autentifikation</w:t>
      </w:r>
      <w:r w:rsidR="00AA2626" w:rsidRPr="00AA2626">
        <w:t>, skal der findes andre foranstaltninger, hvor</w:t>
      </w:r>
      <w:r w:rsidR="00054AA9">
        <w:t>ved</w:t>
      </w:r>
      <w:r w:rsidR="00AA2626" w:rsidRPr="00AA2626">
        <w:t xml:space="preserve"> </w:t>
      </w:r>
      <w:fldSimple w:instr=" DOCPROPERTY &quot;Organisation&quot; \* MERGEFORMAT ">
        <w:r w:rsidR="00054AA9">
          <w:t>&lt;Organisation&gt;</w:t>
        </w:r>
      </w:fldSimple>
      <w:r w:rsidR="00054AA9">
        <w:t xml:space="preserve"> </w:t>
      </w:r>
      <w:r w:rsidR="00AA2626" w:rsidRPr="00AA2626">
        <w:t>opnår samme beskyttelse.</w:t>
      </w:r>
    </w:p>
    <w:p w14:paraId="44D6092D" w14:textId="2C75D8B8" w:rsidR="00CA44F2" w:rsidRDefault="00CA44F2" w:rsidP="00CA44F2">
      <w:pPr>
        <w:pStyle w:val="Heading2"/>
      </w:pPr>
      <w:bookmarkStart w:id="42" w:name="_Toc184851132"/>
      <w:r>
        <w:t>M</w:t>
      </w:r>
      <w:r w:rsidR="00534C6E">
        <w:t>ail</w:t>
      </w:r>
      <w:bookmarkEnd w:id="42"/>
    </w:p>
    <w:p w14:paraId="6F3B4B38" w14:textId="653019A4" w:rsidR="00746138" w:rsidRDefault="00767F12" w:rsidP="00746138">
      <w:r>
        <w:t xml:space="preserve">Alle medarbejdere har adgang til en personlig </w:t>
      </w:r>
      <w:proofErr w:type="spellStart"/>
      <w:r>
        <w:t>arbejds</w:t>
      </w:r>
      <w:proofErr w:type="spellEnd"/>
      <w:r>
        <w:t xml:space="preserve"> e-mail</w:t>
      </w:r>
      <w:r w:rsidR="007B6FDA">
        <w:t>, og er instrueret i</w:t>
      </w:r>
      <w:r>
        <w:t xml:space="preserve"> </w:t>
      </w:r>
      <w:r w:rsidR="007B6FDA">
        <w:t xml:space="preserve">retningslinjer for brugen af denne mail. </w:t>
      </w:r>
      <w:r w:rsidR="00E04400">
        <w:t xml:space="preserve">I det omfang det understøtter forretningen er der etableret en række </w:t>
      </w:r>
      <w:r w:rsidR="00E04400" w:rsidRPr="00E04400">
        <w:rPr>
          <w:highlight w:val="yellow"/>
        </w:rPr>
        <w:t>fælles/funktions</w:t>
      </w:r>
      <w:r w:rsidR="00E04400">
        <w:t xml:space="preserve"> postkasser, hvortil flere personer har adgang, se Bilag C.</w:t>
      </w:r>
    </w:p>
    <w:p w14:paraId="081B893E" w14:textId="0176553B" w:rsidR="004A22CE" w:rsidRDefault="00A26FA1" w:rsidP="00742D8D">
      <w:r w:rsidRPr="004B271B">
        <w:t xml:space="preserve">Sikker e-mail er en </w:t>
      </w:r>
      <w:r>
        <w:t xml:space="preserve">krypteret </w:t>
      </w:r>
      <w:r w:rsidRPr="004B271B">
        <w:t xml:space="preserve">mail man sender fra </w:t>
      </w:r>
      <w:r w:rsidRPr="00BE4066">
        <w:rPr>
          <w:highlight w:val="yellow"/>
        </w:rPr>
        <w:t>Outlook</w:t>
      </w:r>
      <w:r w:rsidRPr="004B271B">
        <w:t xml:space="preserve"> via </w:t>
      </w:r>
      <w:r>
        <w:t>selskabets</w:t>
      </w:r>
      <w:r w:rsidRPr="004B271B">
        <w:t xml:space="preserve"> sikre postkasser. </w:t>
      </w:r>
      <w:r w:rsidRPr="00D163E2">
        <w:rPr>
          <w:highlight w:val="yellow"/>
        </w:rPr>
        <w:t xml:space="preserve">Udvalgte mailbrugere ved </w:t>
      </w:r>
      <w:r w:rsidRPr="00D163E2">
        <w:rPr>
          <w:highlight w:val="yellow"/>
        </w:rPr>
        <w:fldChar w:fldCharType="begin"/>
      </w:r>
      <w:r w:rsidRPr="00D163E2">
        <w:rPr>
          <w:highlight w:val="yellow"/>
        </w:rPr>
        <w:instrText xml:space="preserve"> DOCPROPERTY "Organisation" \* MERGEFORMAT </w:instrText>
      </w:r>
      <w:r w:rsidRPr="00D163E2">
        <w:rPr>
          <w:highlight w:val="yellow"/>
        </w:rPr>
        <w:fldChar w:fldCharType="separate"/>
      </w:r>
      <w:r w:rsidRPr="00D163E2">
        <w:rPr>
          <w:highlight w:val="yellow"/>
        </w:rPr>
        <w:t>&lt;Organisation&gt;</w:t>
      </w:r>
      <w:r w:rsidRPr="00D163E2">
        <w:rPr>
          <w:highlight w:val="yellow"/>
        </w:rPr>
        <w:fldChar w:fldCharType="end"/>
      </w:r>
      <w:r w:rsidRPr="00D163E2">
        <w:rPr>
          <w:highlight w:val="yellow"/>
        </w:rPr>
        <w:t xml:space="preserve"> kan sende Sikker e-mail, se Bilag C.</w:t>
      </w:r>
      <w:r w:rsidRPr="004B271B">
        <w:t xml:space="preserve"> </w:t>
      </w:r>
    </w:p>
    <w:p w14:paraId="3BF3E87E" w14:textId="77777777" w:rsidR="00742D8D" w:rsidRDefault="00742D8D" w:rsidP="00742D8D">
      <w:pPr>
        <w:pStyle w:val="Heading2"/>
      </w:pPr>
      <w:bookmarkStart w:id="43" w:name="_Toc184851133"/>
      <w:r>
        <w:t>Kryptering</w:t>
      </w:r>
      <w:bookmarkEnd w:id="43"/>
    </w:p>
    <w:p w14:paraId="172B0377" w14:textId="7236C48B" w:rsidR="00742D8D" w:rsidRDefault="00742D8D" w:rsidP="00742D8D">
      <w:r w:rsidRPr="004B271B">
        <w:t>Alle databærende medier skal beskyttes mod uautoriseret adgang</w:t>
      </w:r>
      <w:r>
        <w:t xml:space="preserve"> ved hjælp af adgangskontrol og kryptering</w:t>
      </w:r>
      <w:r w:rsidRPr="004B271B">
        <w:t xml:space="preserve">. </w:t>
      </w:r>
      <w:r>
        <w:t xml:space="preserve">Dette gælder </w:t>
      </w:r>
      <w:r w:rsidR="00F214C5">
        <w:t>server-</w:t>
      </w:r>
      <w:r>
        <w:t xml:space="preserve">systemer såvel som </w:t>
      </w:r>
      <w:r w:rsidR="00F214C5">
        <w:t>personlige computere</w:t>
      </w:r>
      <w:r>
        <w:t>, tablets, USB-</w:t>
      </w:r>
      <w:proofErr w:type="spellStart"/>
      <w:r>
        <w:t>sticks</w:t>
      </w:r>
      <w:proofErr w:type="spellEnd"/>
      <w:r>
        <w:t xml:space="preserve"> osv. </w:t>
      </w:r>
    </w:p>
    <w:p w14:paraId="3CB7C73D" w14:textId="77777777" w:rsidR="004A22CE" w:rsidRDefault="004A22CE" w:rsidP="00742D8D"/>
    <w:p w14:paraId="6830AFF7" w14:textId="77777777" w:rsidR="00742D8D" w:rsidRDefault="00742D8D" w:rsidP="00742D8D">
      <w:pPr>
        <w:pStyle w:val="Heading2"/>
      </w:pPr>
      <w:bookmarkStart w:id="44" w:name="_Toc184851134"/>
      <w:r>
        <w:t>IT-systemer</w:t>
      </w:r>
      <w:bookmarkEnd w:id="44"/>
    </w:p>
    <w:p w14:paraId="077A4734" w14:textId="50764114" w:rsidR="00DB70EA" w:rsidRPr="00FC11D2" w:rsidRDefault="00DB70EA" w:rsidP="00DB70EA">
      <w:pPr>
        <w:rPr>
          <w:color w:val="8D8D8D" w:themeColor="text1" w:themeTint="80"/>
        </w:rPr>
      </w:pPr>
      <w:r w:rsidRPr="00FC11D2">
        <w:rPr>
          <w:color w:val="8D8D8D" w:themeColor="text1" w:themeTint="80"/>
        </w:rPr>
        <w:t xml:space="preserve">[Vejledning: </w:t>
      </w:r>
      <w:r w:rsidR="004713EF" w:rsidRPr="00FC11D2">
        <w:rPr>
          <w:color w:val="8D8D8D" w:themeColor="text1" w:themeTint="80"/>
        </w:rPr>
        <w:t xml:space="preserve">her er det antaget at IT-indkøbes som SaaS. Se afsnittet OT-systemer, </w:t>
      </w:r>
      <w:r w:rsidR="00E66AA2" w:rsidRPr="00FC11D2">
        <w:rPr>
          <w:color w:val="8D8D8D" w:themeColor="text1" w:themeTint="80"/>
        </w:rPr>
        <w:t>hvor der er indsat et forslag til en tekst, hvis der i stedet er tale om systemer der hos</w:t>
      </w:r>
      <w:r w:rsidR="00FC11D2" w:rsidRPr="00FC11D2">
        <w:rPr>
          <w:color w:val="8D8D8D" w:themeColor="text1" w:themeTint="80"/>
        </w:rPr>
        <w:t>tes lokalt i organisationen.]</w:t>
      </w:r>
      <w:r w:rsidR="004713EF" w:rsidRPr="00FC11D2">
        <w:rPr>
          <w:color w:val="8D8D8D" w:themeColor="text1" w:themeTint="80"/>
        </w:rPr>
        <w:t xml:space="preserve"> </w:t>
      </w:r>
    </w:p>
    <w:p w14:paraId="2EDB785D" w14:textId="0CE0E638" w:rsidR="00742D8D" w:rsidRDefault="00742D8D" w:rsidP="00742D8D">
      <w:r w:rsidRPr="00A30091">
        <w:rPr>
          <w:highlight w:val="yellow"/>
        </w:rPr>
        <w:t>I</w:t>
      </w:r>
      <w:r w:rsidR="00192BDF">
        <w:rPr>
          <w:highlight w:val="yellow"/>
        </w:rPr>
        <w:t>T-systemer i</w:t>
      </w:r>
      <w:r w:rsidRPr="00A30091">
        <w:rPr>
          <w:highlight w:val="yellow"/>
        </w:rPr>
        <w:t>ndkøbes som Software-as-a-Service (SaaS). Dette betyder at Leverandøren har ansvaret for IT-sikkerhedsforanstaltninger inkl. backup og genetablering af systemer og data.</w:t>
      </w:r>
    </w:p>
    <w:p w14:paraId="064E805A" w14:textId="30A17CB8" w:rsidR="00742D8D" w:rsidRDefault="00E77B62" w:rsidP="00E15852">
      <w:r>
        <w:t xml:space="preserve">Ved indgåelse af standardaftaler </w:t>
      </w:r>
      <w:r w:rsidR="00192BDF">
        <w:t>for SaaS</w:t>
      </w:r>
      <w:r w:rsidR="00742D8D">
        <w:t xml:space="preserve"> skal </w:t>
      </w:r>
      <w:r w:rsidR="00192BDF">
        <w:t>det</w:t>
      </w:r>
      <w:r w:rsidR="00742D8D">
        <w:t xml:space="preserve"> sikres at </w:t>
      </w:r>
      <w:r w:rsidR="00192BDF">
        <w:t>disse</w:t>
      </w:r>
      <w:r w:rsidR="00742D8D">
        <w:t xml:space="preserve"> er dækkende ift. </w:t>
      </w:r>
      <w:fldSimple w:instr=" DOCPROPERTY &quot;Organisation&quot; \* MERGEFORMAT ">
        <w:r w:rsidR="00100764">
          <w:t>&lt;organisation&gt;</w:t>
        </w:r>
      </w:fldSimple>
      <w:r w:rsidR="00514691">
        <w:t>s</w:t>
      </w:r>
      <w:r w:rsidR="00100764">
        <w:t xml:space="preserve"> </w:t>
      </w:r>
      <w:r w:rsidR="00742D8D">
        <w:t>behov for det pågældende IT-system, jf. tilstandsrapport og risikovurdering</w:t>
      </w:r>
      <w:r w:rsidR="00FF72F8">
        <w:t xml:space="preserve">, ift. </w:t>
      </w:r>
      <w:r w:rsidR="0078206F">
        <w:t xml:space="preserve">bl.a. </w:t>
      </w:r>
      <w:r w:rsidR="00FF72F8">
        <w:t>support,</w:t>
      </w:r>
      <w:r w:rsidR="0011194A">
        <w:t xml:space="preserve"> backup, genetablering</w:t>
      </w:r>
      <w:r w:rsidR="0078206F">
        <w:t>,</w:t>
      </w:r>
      <w:r w:rsidR="00FF72F8">
        <w:t xml:space="preserve"> kommunikation</w:t>
      </w:r>
      <w:r w:rsidR="00EF7D47">
        <w:t xml:space="preserve"> og understøttelse af </w:t>
      </w:r>
      <w:fldSimple w:instr=" DOCPROPERTY &quot;Organisation&quot; \* MERGEFORMAT ">
        <w:r w:rsidR="00EF7D47">
          <w:t>&lt;organisation&gt;</w:t>
        </w:r>
      </w:fldSimple>
      <w:r w:rsidR="00EF7D47">
        <w:t>s indrapportering til myndigheder</w:t>
      </w:r>
      <w:r w:rsidR="0011194A">
        <w:t>, når dette er relevant</w:t>
      </w:r>
      <w:r w:rsidR="00EF7D47">
        <w:t>.</w:t>
      </w:r>
    </w:p>
    <w:p w14:paraId="6A55A390" w14:textId="77777777" w:rsidR="00DA5F68" w:rsidRDefault="00DA5F68" w:rsidP="00E15852"/>
    <w:p w14:paraId="0C9EBDD0" w14:textId="77777777" w:rsidR="00742D8D" w:rsidRDefault="00742D8D" w:rsidP="00742D8D">
      <w:pPr>
        <w:pStyle w:val="Heading2"/>
      </w:pPr>
      <w:bookmarkStart w:id="45" w:name="_Toc184851135"/>
      <w:r>
        <w:t>OT-systemer</w:t>
      </w:r>
      <w:bookmarkEnd w:id="45"/>
    </w:p>
    <w:p w14:paraId="40E4821F" w14:textId="6EB2B01E" w:rsidR="00742D8D" w:rsidRDefault="00742D8D" w:rsidP="00742D8D">
      <w:r>
        <w:t>Ved indkøb af nye OT-systemer eller komponenter skal det vurderes</w:t>
      </w:r>
      <w:r w:rsidR="00DA5F68">
        <w:t>,</w:t>
      </w:r>
      <w:r>
        <w:t xml:space="preserve"> hvem der fremadrettet skal være ansvarlige for service og vedligehold, og det skal sikres</w:t>
      </w:r>
      <w:r w:rsidR="00DA5F68">
        <w:t>,</w:t>
      </w:r>
      <w:r>
        <w:t xml:space="preserve"> at der er indgået aftaler og/eller fastlagt procedurer</w:t>
      </w:r>
      <w:r w:rsidR="00DA5F68">
        <w:t>,</w:t>
      </w:r>
      <w:r>
        <w:t xml:space="preserve"> som sikrer backup og genetablering i det </w:t>
      </w:r>
      <w:r w:rsidR="00842ECA">
        <w:t>nødvendige</w:t>
      </w:r>
      <w:r>
        <w:t xml:space="preserve"> omfang, uanset om vedligehold er outsourcet eller ligger internt i organisationen. </w:t>
      </w:r>
    </w:p>
    <w:p w14:paraId="1960A386" w14:textId="188615D0" w:rsidR="00742D8D" w:rsidRPr="00947533" w:rsidRDefault="00742D8D" w:rsidP="00742D8D">
      <w:r>
        <w:t xml:space="preserve">Samtidig skal det via aftaler sikres at leverandøren er forpligtiget til at følge </w:t>
      </w:r>
      <w:fldSimple w:instr=" DOCPROPERTY &quot;Organisation&quot; \* MERGEFORMAT ">
        <w:r w:rsidR="00100764">
          <w:t>&lt;organisation&gt;</w:t>
        </w:r>
      </w:fldSimple>
      <w:r w:rsidR="00514691">
        <w:t>s</w:t>
      </w:r>
      <w:r w:rsidR="005D430B">
        <w:t xml:space="preserve"> </w:t>
      </w:r>
      <w:r>
        <w:t>retningslinjer ift. OT-sikkerhed samt adgang til netværk</w:t>
      </w:r>
      <w:r w:rsidR="00DB4BBA">
        <w:t xml:space="preserve"> jf. </w:t>
      </w:r>
      <w:fldSimple w:instr=" DOCPROPERTY &quot;Organisation&quot; \* MERGEFORMAT ">
        <w:r w:rsidR="00DB4BBA">
          <w:t>&lt;organisation&gt;</w:t>
        </w:r>
      </w:fldSimple>
      <w:r w:rsidR="00466357">
        <w:t>s IT</w:t>
      </w:r>
      <w:r w:rsidR="00DB4BBA">
        <w:t>/OT-leverandør sikkerhedspolitik</w:t>
      </w:r>
      <w:r>
        <w:t>.</w:t>
      </w:r>
    </w:p>
    <w:p w14:paraId="3F8B3162" w14:textId="77777777" w:rsidR="00DA5F68" w:rsidRPr="00947533" w:rsidRDefault="00DA5F68" w:rsidP="00742D8D"/>
    <w:p w14:paraId="2B6E115D" w14:textId="77777777" w:rsidR="00742D8D" w:rsidRDefault="00742D8D" w:rsidP="00742D8D">
      <w:pPr>
        <w:pStyle w:val="Heading2"/>
      </w:pPr>
      <w:bookmarkStart w:id="46" w:name="_Toc184851136"/>
      <w:r>
        <w:t>Tilsyn med og validering af IT-sikkerheden</w:t>
      </w:r>
      <w:bookmarkEnd w:id="46"/>
    </w:p>
    <w:p w14:paraId="389CF3C7" w14:textId="3A1F033B" w:rsidR="00742D8D" w:rsidRDefault="00100764" w:rsidP="00742D8D">
      <w:fldSimple w:instr=" DOCPROPERTY &quot;Organisation&quot; \* MERGEFORMAT ">
        <w:r>
          <w:t>&lt;organisation&gt;</w:t>
        </w:r>
      </w:fldSimple>
      <w:r>
        <w:t xml:space="preserve"> </w:t>
      </w:r>
      <w:r w:rsidR="00742D8D">
        <w:t>entrerer med et eksternt firma ift. sårbarhedsanalyse</w:t>
      </w:r>
      <w:r w:rsidR="004B18B6">
        <w:t>r</w:t>
      </w:r>
      <w:r w:rsidR="00742D8D">
        <w:t xml:space="preserve"> af netværket to (2) gange årligt.</w:t>
      </w:r>
    </w:p>
    <w:p w14:paraId="34955081" w14:textId="77777777" w:rsidR="000C6EC4" w:rsidRDefault="00742D8D" w:rsidP="00DB48A6">
      <w:r>
        <w:t>For IT- og OT-leverandører fastlægges løbende audit og tilsyn ift. Datatilsynets vejledning om tilsyn med databehandlere. For IT- og OT-leverandører</w:t>
      </w:r>
      <w:r w:rsidR="004B18B6">
        <w:t>,</w:t>
      </w:r>
      <w:r>
        <w:t xml:space="preserve"> der ikke er databehandlere</w:t>
      </w:r>
      <w:r w:rsidR="004B18B6">
        <w:t>,</w:t>
      </w:r>
      <w:r>
        <w:t xml:space="preserve"> fastlægges audit og tilsyn ift. risikovurdering </w:t>
      </w:r>
      <w:r w:rsidR="00112588">
        <w:t xml:space="preserve">i relation til </w:t>
      </w:r>
      <w:fldSimple w:instr=" DOCPROPERTY &quot;Organisation&quot; \* MERGEFORMAT ">
        <w:r w:rsidR="00100764">
          <w:t>&lt;organisation&gt;</w:t>
        </w:r>
      </w:fldSimple>
      <w:r w:rsidR="00492D65">
        <w:t>s</w:t>
      </w:r>
      <w:r w:rsidR="00100764">
        <w:t xml:space="preserve"> </w:t>
      </w:r>
      <w:r>
        <w:t xml:space="preserve">NIS2 og </w:t>
      </w:r>
      <w:proofErr w:type="gramStart"/>
      <w:r>
        <w:t>CER forpligtigelser</w:t>
      </w:r>
      <w:proofErr w:type="gramEnd"/>
      <w:r>
        <w:t>.</w:t>
      </w:r>
    </w:p>
    <w:p w14:paraId="39519DA2" w14:textId="76479E6A" w:rsidR="00DB48A6" w:rsidRPr="00DB48A6" w:rsidRDefault="00742D8D" w:rsidP="00DB48A6">
      <w:r>
        <w:t xml:space="preserve"> </w:t>
      </w:r>
      <w:bookmarkStart w:id="47" w:name="_Toc181534433"/>
    </w:p>
    <w:p w14:paraId="49243718" w14:textId="3F519F1B" w:rsidR="00742D8D" w:rsidRPr="004B271B" w:rsidRDefault="00742D8D" w:rsidP="00742D8D">
      <w:pPr>
        <w:pStyle w:val="Heading1"/>
      </w:pPr>
      <w:bookmarkStart w:id="48" w:name="_Toc184851137"/>
      <w:r w:rsidRPr="004B271B">
        <w:t xml:space="preserve">Overtrædelse af </w:t>
      </w:r>
      <w:r>
        <w:t>IT-</w:t>
      </w:r>
      <w:r w:rsidRPr="004B271B">
        <w:t>sikkerhedspolitikken</w:t>
      </w:r>
      <w:bookmarkEnd w:id="47"/>
      <w:bookmarkEnd w:id="48"/>
    </w:p>
    <w:p w14:paraId="0D626F6F" w14:textId="47174350" w:rsidR="00742D8D" w:rsidRPr="004B271B" w:rsidRDefault="00E2218E" w:rsidP="00742D8D">
      <w:r>
        <w:t xml:space="preserve">Det er den </w:t>
      </w:r>
      <w:r w:rsidR="0058206D">
        <w:t xml:space="preserve">enkelte medarbejders ansvar </w:t>
      </w:r>
      <w:r w:rsidR="00742D8D" w:rsidRPr="004B271B">
        <w:t xml:space="preserve">at efterleve sikkerheden omkring </w:t>
      </w:r>
      <w:r w:rsidR="00742D8D">
        <w:t>IT-</w:t>
      </w:r>
      <w:r w:rsidR="00742D8D" w:rsidRPr="004B271B">
        <w:t xml:space="preserve">anvendelsen </w:t>
      </w:r>
      <w:r w:rsidR="0056272D">
        <w:t xml:space="preserve">i </w:t>
      </w:r>
      <w:fldSimple w:instr=" DOCPROPERTY &quot;Organisation&quot; \* MERGEFORMAT ">
        <w:r w:rsidR="0056272D">
          <w:t>&lt;organisation&gt;</w:t>
        </w:r>
      </w:fldSimple>
      <w:r w:rsidR="0056272D">
        <w:t xml:space="preserve"> jævnfør nærværende </w:t>
      </w:r>
      <w:r w:rsidR="00F302D0">
        <w:t>IT-</w:t>
      </w:r>
      <w:r w:rsidR="0056272D">
        <w:t>sikkerhedspolitik</w:t>
      </w:r>
      <w:r w:rsidR="00742D8D" w:rsidRPr="004B271B">
        <w:t>.</w:t>
      </w:r>
    </w:p>
    <w:p w14:paraId="0EDE4B3E" w14:textId="5098B790" w:rsidR="00742D8D" w:rsidRPr="00EB6E65" w:rsidRDefault="00742D8D" w:rsidP="00742D8D">
      <w:r w:rsidRPr="004B271B">
        <w:t xml:space="preserve">Bevidst brud på denne politik for </w:t>
      </w:r>
      <w:r>
        <w:t>IT-</w:t>
      </w:r>
      <w:r w:rsidRPr="004B271B">
        <w:t>sikkerhed</w:t>
      </w:r>
      <w:r>
        <w:t>, eller understøttende IT-sikkerhedsmateriale,</w:t>
      </w:r>
      <w:r w:rsidRPr="004B271B">
        <w:t xml:space="preserve"> anses som en væsentlig overtrædelse af kontraktforholdet mellem </w:t>
      </w:r>
      <w:fldSimple w:instr=" DOCPROPERTY &quot;Organisation&quot; \* MERGEFORMAT ">
        <w:r w:rsidR="00100764">
          <w:t>&lt;organisation&gt;</w:t>
        </w:r>
      </w:fldSimple>
      <w:r w:rsidR="00100764">
        <w:t xml:space="preserve"> </w:t>
      </w:r>
      <w:r w:rsidRPr="004B271B">
        <w:t xml:space="preserve">og </w:t>
      </w:r>
      <w:r w:rsidR="00592EAC">
        <w:t>medarbejderen</w:t>
      </w:r>
      <w:r w:rsidR="002A359B">
        <w:t>,</w:t>
      </w:r>
      <w:r w:rsidR="00592EAC" w:rsidRPr="004B271B">
        <w:t xml:space="preserve"> </w:t>
      </w:r>
      <w:r w:rsidRPr="004B271B">
        <w:t xml:space="preserve">og vil medføre disciplinære foranstaltninger, </w:t>
      </w:r>
      <w:r>
        <w:t>herunder også</w:t>
      </w:r>
      <w:r w:rsidRPr="004B271B">
        <w:t xml:space="preserve"> afslutning af </w:t>
      </w:r>
      <w:r>
        <w:t>ansættelses</w:t>
      </w:r>
      <w:r w:rsidRPr="004B271B">
        <w:t>forhold</w:t>
      </w:r>
      <w:r>
        <w:t>et.</w:t>
      </w:r>
    </w:p>
    <w:p w14:paraId="30CDFA54" w14:textId="49817411" w:rsidR="00E15852" w:rsidRPr="00742D8D" w:rsidRDefault="00E15852" w:rsidP="00E15852">
      <w:r>
        <w:br w:type="page"/>
      </w:r>
    </w:p>
    <w:p w14:paraId="69092DF9" w14:textId="07068AFA" w:rsidR="00E15852" w:rsidRDefault="00E15852" w:rsidP="00E15852">
      <w:pPr>
        <w:pStyle w:val="Heading1"/>
        <w:numPr>
          <w:ilvl w:val="0"/>
          <w:numId w:val="0"/>
        </w:numPr>
      </w:pPr>
      <w:bookmarkStart w:id="49" w:name="_Toc184851138"/>
      <w:r>
        <w:t xml:space="preserve">Bilag A – </w:t>
      </w:r>
      <w:r w:rsidR="00742D8D">
        <w:t>Organisationsdiagram</w:t>
      </w:r>
      <w:bookmarkEnd w:id="49"/>
    </w:p>
    <w:p w14:paraId="11FA40F6" w14:textId="55195E0E" w:rsidR="00423252" w:rsidRPr="006820A4" w:rsidRDefault="00423252" w:rsidP="00423252">
      <w:pPr>
        <w:rPr>
          <w:color w:val="8D8D8D" w:themeColor="text1" w:themeTint="80"/>
        </w:rPr>
      </w:pPr>
      <w:r w:rsidRPr="006820A4">
        <w:rPr>
          <w:color w:val="8D8D8D" w:themeColor="text1" w:themeTint="80"/>
        </w:rPr>
        <w:t xml:space="preserve">[Vejledning: </w:t>
      </w:r>
      <w:r w:rsidR="006820A4" w:rsidRPr="006820A4">
        <w:rPr>
          <w:color w:val="8D8D8D" w:themeColor="text1" w:themeTint="80"/>
        </w:rPr>
        <w:t>udskift figuren med jeres egen organisering og opdater tabellen til at afspejle den.]</w:t>
      </w:r>
    </w:p>
    <w:p w14:paraId="667FDC61" w14:textId="77777777" w:rsidR="009240E1" w:rsidRPr="009240E1" w:rsidRDefault="009240E1" w:rsidP="009240E1"/>
    <w:p w14:paraId="0EFA6108" w14:textId="171EC997" w:rsidR="00742D8D" w:rsidRDefault="009240E1" w:rsidP="00742D8D">
      <w:r w:rsidRPr="009240E1">
        <w:rPr>
          <w:noProof/>
        </w:rPr>
        <w:drawing>
          <wp:inline distT="0" distB="0" distL="0" distR="0" wp14:anchorId="13285D3B" wp14:editId="3CDCABD5">
            <wp:extent cx="5759450" cy="2216785"/>
            <wp:effectExtent l="0" t="0" r="6350" b="5715"/>
            <wp:docPr id="4717648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6480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923D5" w14:textId="09E97825" w:rsidR="00742D8D" w:rsidRDefault="00742D8D" w:rsidP="00742D8D">
      <w:pPr>
        <w:pStyle w:val="Caption"/>
        <w:spacing w:after="240"/>
        <w:jc w:val="center"/>
      </w:pPr>
      <w:r>
        <w:t xml:space="preserve">Figur </w:t>
      </w:r>
      <w:r w:rsidR="00100764">
        <w:fldChar w:fldCharType="begin"/>
      </w:r>
      <w:r w:rsidR="00100764">
        <w:instrText xml:space="preserve"> SEQ Figur \* ARABIC </w:instrText>
      </w:r>
      <w:r w:rsidR="00100764">
        <w:fldChar w:fldCharType="separate"/>
      </w:r>
      <w:r w:rsidR="00100764">
        <w:rPr>
          <w:noProof/>
        </w:rPr>
        <w:t>2</w:t>
      </w:r>
      <w:r w:rsidR="00100764">
        <w:rPr>
          <w:noProof/>
        </w:rPr>
        <w:fldChar w:fldCharType="end"/>
      </w:r>
      <w:r>
        <w:t xml:space="preserve">: </w:t>
      </w:r>
      <w:fldSimple w:instr=" DOCPROPERTY &quot;Organisation&quot; \* MERGEFORMAT ">
        <w:r w:rsidR="00823483">
          <w:t>&lt;organisation&gt;</w:t>
        </w:r>
      </w:fldSimple>
      <w:r w:rsidR="00352287">
        <w:t xml:space="preserve">s </w:t>
      </w:r>
      <w:r>
        <w:t>interne it-sikkerhedsorganisation.</w:t>
      </w:r>
    </w:p>
    <w:p w14:paraId="09E8F3E8" w14:textId="77777777" w:rsidR="009240E1" w:rsidRPr="009240E1" w:rsidRDefault="009240E1" w:rsidP="009240E1"/>
    <w:tbl>
      <w:tblPr>
        <w:tblStyle w:val="GridTable5Dark-Accent1"/>
        <w:tblW w:w="0" w:type="auto"/>
        <w:tblLook w:val="0480" w:firstRow="0" w:lastRow="0" w:firstColumn="1" w:lastColumn="0" w:noHBand="0" w:noVBand="1"/>
      </w:tblPr>
      <w:tblGrid>
        <w:gridCol w:w="3053"/>
        <w:gridCol w:w="6007"/>
      </w:tblGrid>
      <w:tr w:rsidR="00742D8D" w14:paraId="5F6F5DCE" w14:textId="77777777" w:rsidTr="00FC6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shd w:val="clear" w:color="auto" w:fill="023047" w:themeFill="text2"/>
          </w:tcPr>
          <w:p w14:paraId="7A90777F" w14:textId="77777777" w:rsidR="00742D8D" w:rsidRDefault="00742D8D" w:rsidP="00352287">
            <w:r>
              <w:t>Øverste sikkerhedsansvarlig</w:t>
            </w:r>
          </w:p>
        </w:tc>
        <w:tc>
          <w:tcPr>
            <w:tcW w:w="6007" w:type="dxa"/>
            <w:shd w:val="clear" w:color="auto" w:fill="EAEAEA" w:themeFill="background2"/>
          </w:tcPr>
          <w:p w14:paraId="13452A2B" w14:textId="413BAF8F" w:rsidR="00742D8D" w:rsidRDefault="00F359FD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2C0">
              <w:rPr>
                <w:highlight w:val="yellow"/>
              </w:rPr>
              <w:t>navn</w:t>
            </w:r>
          </w:p>
        </w:tc>
      </w:tr>
      <w:tr w:rsidR="00742D8D" w14:paraId="4889EDF2" w14:textId="77777777" w:rsidTr="00FC6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shd w:val="clear" w:color="auto" w:fill="023047" w:themeFill="text2"/>
          </w:tcPr>
          <w:p w14:paraId="4E6E8BCA" w14:textId="77777777" w:rsidR="00742D8D" w:rsidRDefault="00742D8D" w:rsidP="00352287">
            <w:r>
              <w:t>IT-sikkerhedsfunktion</w:t>
            </w:r>
          </w:p>
        </w:tc>
        <w:tc>
          <w:tcPr>
            <w:tcW w:w="6007" w:type="dxa"/>
            <w:shd w:val="clear" w:color="auto" w:fill="FFFFFF" w:themeFill="background1"/>
          </w:tcPr>
          <w:p w14:paraId="01F5AA11" w14:textId="6899ADA3" w:rsidR="00742D8D" w:rsidRDefault="00F359FD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2C0">
              <w:rPr>
                <w:highlight w:val="yellow"/>
              </w:rPr>
              <w:t>navn</w:t>
            </w:r>
          </w:p>
        </w:tc>
      </w:tr>
      <w:tr w:rsidR="00742D8D" w14:paraId="62DACEE8" w14:textId="77777777" w:rsidTr="00FC6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shd w:val="clear" w:color="auto" w:fill="023047" w:themeFill="text2"/>
          </w:tcPr>
          <w:p w14:paraId="6E7A375A" w14:textId="77777777" w:rsidR="00742D8D" w:rsidRDefault="00742D8D" w:rsidP="00352287">
            <w:r>
              <w:t xml:space="preserve">Administration </w:t>
            </w:r>
            <w:r>
              <w:br/>
              <w:t>IT-sikkerhedsansvarlig</w:t>
            </w:r>
          </w:p>
        </w:tc>
        <w:tc>
          <w:tcPr>
            <w:tcW w:w="6007" w:type="dxa"/>
            <w:shd w:val="clear" w:color="auto" w:fill="EAEAEA" w:themeFill="background2"/>
          </w:tcPr>
          <w:p w14:paraId="61AA71C0" w14:textId="29C1BC89" w:rsidR="00742D8D" w:rsidRDefault="00F359FD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2C0">
              <w:rPr>
                <w:highlight w:val="yellow"/>
              </w:rPr>
              <w:t>navn</w:t>
            </w:r>
          </w:p>
        </w:tc>
      </w:tr>
      <w:tr w:rsidR="00742D8D" w14:paraId="56450F7E" w14:textId="77777777" w:rsidTr="00FC6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shd w:val="clear" w:color="auto" w:fill="023047" w:themeFill="text2"/>
          </w:tcPr>
          <w:p w14:paraId="7F40734B" w14:textId="77777777" w:rsidR="00742D8D" w:rsidRDefault="00742D8D" w:rsidP="00352287">
            <w:r>
              <w:t xml:space="preserve">Drift team </w:t>
            </w:r>
            <w:r>
              <w:br/>
              <w:t>IT-sikkerhedsansvarlig</w:t>
            </w:r>
          </w:p>
        </w:tc>
        <w:tc>
          <w:tcPr>
            <w:tcW w:w="6007" w:type="dxa"/>
            <w:shd w:val="clear" w:color="auto" w:fill="FFFFFF" w:themeFill="background1"/>
          </w:tcPr>
          <w:p w14:paraId="6693FC5B" w14:textId="7AD0422D" w:rsidR="00742D8D" w:rsidRDefault="00742D8D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2C0">
              <w:rPr>
                <w:highlight w:val="yellow"/>
              </w:rPr>
              <w:t>navn</w:t>
            </w:r>
          </w:p>
        </w:tc>
      </w:tr>
      <w:tr w:rsidR="00742D8D" w14:paraId="666BD44C" w14:textId="77777777" w:rsidTr="00FC6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shd w:val="clear" w:color="auto" w:fill="023047" w:themeFill="text2"/>
          </w:tcPr>
          <w:p w14:paraId="3C4F24F2" w14:textId="673131C9" w:rsidR="00742D8D" w:rsidRDefault="00D75E17" w:rsidP="00352287">
            <w:r>
              <w:t xml:space="preserve">Kunde </w:t>
            </w:r>
            <w:r w:rsidR="00742D8D">
              <w:t xml:space="preserve">team </w:t>
            </w:r>
            <w:r w:rsidR="00742D8D">
              <w:br/>
              <w:t>IT-sikkerhedsansvarlig</w:t>
            </w:r>
          </w:p>
        </w:tc>
        <w:tc>
          <w:tcPr>
            <w:tcW w:w="6007" w:type="dxa"/>
            <w:shd w:val="clear" w:color="auto" w:fill="EAEAEA" w:themeFill="background2"/>
          </w:tcPr>
          <w:p w14:paraId="434919B4" w14:textId="4913A9C0" w:rsidR="00742D8D" w:rsidRDefault="00742D8D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2C0">
              <w:rPr>
                <w:highlight w:val="yellow"/>
              </w:rPr>
              <w:t>navn</w:t>
            </w:r>
          </w:p>
        </w:tc>
      </w:tr>
      <w:tr w:rsidR="00742D8D" w14:paraId="630C86D1" w14:textId="77777777" w:rsidTr="00FC6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shd w:val="clear" w:color="auto" w:fill="023047" w:themeFill="text2"/>
          </w:tcPr>
          <w:p w14:paraId="51BC5381" w14:textId="654FD7FD" w:rsidR="00742D8D" w:rsidRDefault="00D75E17" w:rsidP="00352287">
            <w:r w:rsidRPr="00CB3731">
              <w:rPr>
                <w:highlight w:val="yellow"/>
              </w:rPr>
              <w:t>Andet</w:t>
            </w:r>
            <w:r w:rsidR="00742D8D">
              <w:t xml:space="preserve"> </w:t>
            </w:r>
            <w:r w:rsidR="00742D8D">
              <w:br/>
              <w:t>IT-sikkerhedsansvarlig</w:t>
            </w:r>
          </w:p>
        </w:tc>
        <w:tc>
          <w:tcPr>
            <w:tcW w:w="6007" w:type="dxa"/>
            <w:shd w:val="clear" w:color="auto" w:fill="FFFFFF" w:themeFill="background1"/>
          </w:tcPr>
          <w:p w14:paraId="40DC6B48" w14:textId="208CD7FD" w:rsidR="00742D8D" w:rsidRDefault="00F359FD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42C0">
              <w:rPr>
                <w:highlight w:val="yellow"/>
              </w:rPr>
              <w:t>navn</w:t>
            </w:r>
          </w:p>
        </w:tc>
      </w:tr>
    </w:tbl>
    <w:p w14:paraId="40D02BC8" w14:textId="38427404" w:rsidR="006472BE" w:rsidRPr="006472BE" w:rsidRDefault="00E15852" w:rsidP="00240EBB">
      <w:pPr>
        <w:pStyle w:val="Heading1"/>
        <w:numPr>
          <w:ilvl w:val="0"/>
          <w:numId w:val="0"/>
        </w:numPr>
      </w:pPr>
      <w:bookmarkStart w:id="50" w:name="_Toc184851139"/>
      <w:r>
        <w:t>Bilag B –</w:t>
      </w:r>
      <w:r w:rsidR="00742D8D">
        <w:t xml:space="preserve"> Ansvarsområder</w:t>
      </w:r>
      <w:bookmarkEnd w:id="50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4"/>
        <w:gridCol w:w="6056"/>
      </w:tblGrid>
      <w:tr w:rsidR="00742D8D" w14:paraId="2794A8C4" w14:textId="77777777" w:rsidTr="00FC6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023047" w:themeFill="text2"/>
          </w:tcPr>
          <w:p w14:paraId="3CD5DE17" w14:textId="77777777" w:rsidR="00742D8D" w:rsidRDefault="00742D8D" w:rsidP="00352287">
            <w:r>
              <w:t>Proces-/Systemansvarlig</w:t>
            </w:r>
          </w:p>
        </w:tc>
        <w:tc>
          <w:tcPr>
            <w:tcW w:w="6056" w:type="dxa"/>
            <w:shd w:val="clear" w:color="auto" w:fill="023047" w:themeFill="text2"/>
          </w:tcPr>
          <w:p w14:paraId="73B5FC15" w14:textId="77777777" w:rsidR="00742D8D" w:rsidRDefault="00742D8D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Ansvarsområde (System / Proces)</w:t>
            </w:r>
          </w:p>
        </w:tc>
      </w:tr>
      <w:tr w:rsidR="00742D8D" w14:paraId="700D6384" w14:textId="77777777" w:rsidTr="00FC6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023047" w:themeFill="text2"/>
          </w:tcPr>
          <w:p w14:paraId="0D1B39B4" w14:textId="77777777" w:rsidR="00742D8D" w:rsidRDefault="00742D8D" w:rsidP="00352287">
            <w:r>
              <w:t>Øverste sikkerhedsansvarlig</w:t>
            </w:r>
          </w:p>
        </w:tc>
        <w:tc>
          <w:tcPr>
            <w:tcW w:w="6056" w:type="dxa"/>
            <w:shd w:val="clear" w:color="auto" w:fill="EAEAEA" w:themeFill="background2"/>
          </w:tcPr>
          <w:p w14:paraId="68816157" w14:textId="431DFB4C" w:rsidR="00742D8D" w:rsidRPr="00C77749" w:rsidRDefault="000C7312" w:rsidP="004A3B83">
            <w:pPr>
              <w:pStyle w:val="ListParagraph"/>
              <w:numPr>
                <w:ilvl w:val="0"/>
                <w:numId w:val="44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Bestyrelsesværktøj</w:t>
            </w:r>
          </w:p>
          <w:p w14:paraId="4680343A" w14:textId="703E6C25" w:rsidR="00742D8D" w:rsidRPr="00C77749" w:rsidRDefault="00742D8D" w:rsidP="004A3B83">
            <w:pPr>
              <w:pStyle w:val="ListParagraph"/>
              <w:numPr>
                <w:ilvl w:val="0"/>
                <w:numId w:val="44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BI</w:t>
            </w:r>
            <w:r w:rsidR="000C7312" w:rsidRPr="00C77749">
              <w:rPr>
                <w:highlight w:val="yellow"/>
              </w:rPr>
              <w:t xml:space="preserve"> værktøj</w:t>
            </w:r>
          </w:p>
          <w:p w14:paraId="3F6064F2" w14:textId="77777777" w:rsidR="00742D8D" w:rsidRPr="00C77749" w:rsidRDefault="00742D8D" w:rsidP="004A3B83">
            <w:pPr>
              <w:pStyle w:val="ListParagraph"/>
              <w:numPr>
                <w:ilvl w:val="0"/>
                <w:numId w:val="44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Interne audit og tilsyn</w:t>
            </w:r>
          </w:p>
        </w:tc>
      </w:tr>
      <w:tr w:rsidR="00742D8D" w14:paraId="49379C27" w14:textId="77777777" w:rsidTr="00FC6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023047" w:themeFill="text2"/>
          </w:tcPr>
          <w:p w14:paraId="4CAFA35B" w14:textId="77777777" w:rsidR="00742D8D" w:rsidRDefault="00742D8D" w:rsidP="00352287">
            <w:r>
              <w:t>IT-sikkerhedsfunktion</w:t>
            </w:r>
          </w:p>
        </w:tc>
        <w:tc>
          <w:tcPr>
            <w:tcW w:w="6056" w:type="dxa"/>
            <w:shd w:val="clear" w:color="auto" w:fill="FFFFFF" w:themeFill="background1"/>
          </w:tcPr>
          <w:p w14:paraId="091AC330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Risikovurderingsprocedurer</w:t>
            </w:r>
          </w:p>
          <w:p w14:paraId="62BEB5D8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IT-sikkerhedspolitik</w:t>
            </w:r>
          </w:p>
          <w:p w14:paraId="4952FC28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IT-sikkerhedshåndbog</w:t>
            </w:r>
          </w:p>
          <w:p w14:paraId="0FA05876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Privatlivspolitikker</w:t>
            </w:r>
          </w:p>
          <w:p w14:paraId="156E56C0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Leverandørinstruks</w:t>
            </w:r>
          </w:p>
          <w:p w14:paraId="4502B9D9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Leverandørtilsyn inkl. databehandler procedure</w:t>
            </w:r>
          </w:p>
          <w:p w14:paraId="14A09938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proofErr w:type="spellStart"/>
            <w:r w:rsidRPr="00C77749">
              <w:rPr>
                <w:highlight w:val="yellow"/>
              </w:rPr>
              <w:t>Awarenessprogram</w:t>
            </w:r>
            <w:proofErr w:type="spellEnd"/>
          </w:p>
          <w:p w14:paraId="7022B595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IT-sikkerhedsuddannelse</w:t>
            </w:r>
          </w:p>
          <w:p w14:paraId="7E9D16D4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IT-beredskabsplan</w:t>
            </w:r>
          </w:p>
          <w:p w14:paraId="6B81AD09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Sårbarhedsanalyse</w:t>
            </w:r>
          </w:p>
          <w:p w14:paraId="68D8335E" w14:textId="77777777" w:rsidR="00742D8D" w:rsidRPr="00C77749" w:rsidRDefault="00742D8D" w:rsidP="004A3B83">
            <w:pPr>
              <w:pStyle w:val="ListParagraph"/>
              <w:numPr>
                <w:ilvl w:val="0"/>
                <w:numId w:val="42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Hændelseshåndteringsprocedurer</w:t>
            </w:r>
          </w:p>
        </w:tc>
      </w:tr>
      <w:tr w:rsidR="00742D8D" w14:paraId="71B4E463" w14:textId="77777777" w:rsidTr="00FC6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023047" w:themeFill="text2"/>
          </w:tcPr>
          <w:p w14:paraId="756E596F" w14:textId="77777777" w:rsidR="00742D8D" w:rsidRDefault="00742D8D" w:rsidP="00352287">
            <w:r>
              <w:t xml:space="preserve">Administration </w:t>
            </w:r>
            <w:r>
              <w:br/>
              <w:t>IT-sikkerhedsansvarlig</w:t>
            </w:r>
          </w:p>
        </w:tc>
        <w:tc>
          <w:tcPr>
            <w:tcW w:w="6056" w:type="dxa"/>
            <w:shd w:val="clear" w:color="auto" w:fill="EAEAEA" w:themeFill="background2"/>
          </w:tcPr>
          <w:p w14:paraId="2569EC4A" w14:textId="77777777" w:rsidR="00742D8D" w:rsidRPr="00C77749" w:rsidRDefault="00742D8D" w:rsidP="004A3B83">
            <w:pPr>
              <w:pStyle w:val="ListParagraph"/>
              <w:numPr>
                <w:ilvl w:val="0"/>
                <w:numId w:val="41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On-/</w:t>
            </w:r>
            <w:proofErr w:type="spellStart"/>
            <w:r w:rsidRPr="00C77749">
              <w:rPr>
                <w:highlight w:val="yellow"/>
              </w:rPr>
              <w:t>Offboarding</w:t>
            </w:r>
            <w:proofErr w:type="spellEnd"/>
            <w:r w:rsidRPr="00C77749">
              <w:rPr>
                <w:highlight w:val="yellow"/>
              </w:rPr>
              <w:t xml:space="preserve"> af nye medarbejdere</w:t>
            </w:r>
          </w:p>
          <w:p w14:paraId="6B9A9B30" w14:textId="7C9BF29A" w:rsidR="00742D8D" w:rsidRPr="00C77749" w:rsidRDefault="00742D8D" w:rsidP="004A3B83">
            <w:pPr>
              <w:pStyle w:val="ListParagraph"/>
              <w:numPr>
                <w:ilvl w:val="0"/>
                <w:numId w:val="41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 xml:space="preserve">Økonomisystem </w:t>
            </w:r>
          </w:p>
          <w:p w14:paraId="25406525" w14:textId="05B6F10A" w:rsidR="00742D8D" w:rsidRPr="00C77749" w:rsidRDefault="00742D8D" w:rsidP="004A3B83">
            <w:pPr>
              <w:pStyle w:val="ListParagraph"/>
              <w:numPr>
                <w:ilvl w:val="0"/>
                <w:numId w:val="41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 xml:space="preserve">Løn &amp; afregning </w:t>
            </w:r>
          </w:p>
          <w:p w14:paraId="3274F4B7" w14:textId="77777777" w:rsidR="00742D8D" w:rsidRPr="00C77749" w:rsidRDefault="00742D8D" w:rsidP="004A3B83">
            <w:pPr>
              <w:pStyle w:val="ListParagraph"/>
              <w:numPr>
                <w:ilvl w:val="0"/>
                <w:numId w:val="41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spellStart"/>
            <w:r w:rsidRPr="00C77749">
              <w:rPr>
                <w:highlight w:val="yellow"/>
              </w:rPr>
              <w:t>Officepakken</w:t>
            </w:r>
            <w:proofErr w:type="spellEnd"/>
            <w:r w:rsidRPr="00C77749">
              <w:rPr>
                <w:highlight w:val="yellow"/>
              </w:rPr>
              <w:t xml:space="preserve"> (Microsoft)</w:t>
            </w:r>
          </w:p>
          <w:p w14:paraId="4BDCD3C4" w14:textId="77777777" w:rsidR="00742D8D" w:rsidRPr="00C77749" w:rsidRDefault="00742D8D" w:rsidP="004A3B83">
            <w:pPr>
              <w:pStyle w:val="ListParagraph"/>
              <w:numPr>
                <w:ilvl w:val="0"/>
                <w:numId w:val="41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Persondatafortegnelse</w:t>
            </w:r>
          </w:p>
        </w:tc>
      </w:tr>
      <w:tr w:rsidR="00742D8D" w14:paraId="6FFCA739" w14:textId="77777777" w:rsidTr="00FC6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023047" w:themeFill="text2"/>
          </w:tcPr>
          <w:p w14:paraId="43AA902B" w14:textId="77777777" w:rsidR="00742D8D" w:rsidRDefault="00742D8D" w:rsidP="00352287">
            <w:r>
              <w:t xml:space="preserve">Drift team </w:t>
            </w:r>
            <w:r>
              <w:br/>
              <w:t>IT-sikkerhedsansvarlig</w:t>
            </w:r>
          </w:p>
        </w:tc>
        <w:tc>
          <w:tcPr>
            <w:tcW w:w="6056" w:type="dxa"/>
            <w:shd w:val="clear" w:color="auto" w:fill="FFFFFF" w:themeFill="background1"/>
          </w:tcPr>
          <w:p w14:paraId="0169922C" w14:textId="77777777" w:rsidR="00742D8D" w:rsidRPr="00C77749" w:rsidRDefault="00742D8D" w:rsidP="004A3B83">
            <w:pPr>
              <w:pStyle w:val="ListParagraph"/>
              <w:numPr>
                <w:ilvl w:val="0"/>
                <w:numId w:val="41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Adgang grund og bygninger: Alarmer, nøgler, overvågning, el</w:t>
            </w:r>
          </w:p>
          <w:p w14:paraId="4A195F93" w14:textId="75E2BA89" w:rsidR="00742D8D" w:rsidRPr="00C77749" w:rsidRDefault="00742D8D" w:rsidP="004A3B83">
            <w:pPr>
              <w:pStyle w:val="ListParagraph"/>
              <w:numPr>
                <w:ilvl w:val="0"/>
                <w:numId w:val="41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 xml:space="preserve">Infrastruktur: Server, krydsfelt, netværk - inkl. produktionsnetværk </w:t>
            </w:r>
          </w:p>
          <w:p w14:paraId="4A747015" w14:textId="77777777" w:rsidR="00742D8D" w:rsidRPr="00C77749" w:rsidRDefault="00742D8D" w:rsidP="004A3B83">
            <w:pPr>
              <w:pStyle w:val="ListParagraph"/>
              <w:numPr>
                <w:ilvl w:val="0"/>
                <w:numId w:val="41"/>
              </w:numPr>
              <w:spacing w:after="120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OT-systemer (Alle andre OT-leverandører)</w:t>
            </w:r>
          </w:p>
        </w:tc>
      </w:tr>
      <w:tr w:rsidR="00742D8D" w14:paraId="20CFA122" w14:textId="77777777" w:rsidTr="00FC6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023047" w:themeFill="text2"/>
          </w:tcPr>
          <w:p w14:paraId="4A1C4D14" w14:textId="3A4593B4" w:rsidR="00742D8D" w:rsidRDefault="00435C52" w:rsidP="00352287">
            <w:r>
              <w:t xml:space="preserve">Kunde </w:t>
            </w:r>
            <w:r w:rsidR="00742D8D">
              <w:t xml:space="preserve">team </w:t>
            </w:r>
            <w:r w:rsidR="00742D8D">
              <w:br/>
              <w:t>IT-sikkerhedsansvarlig</w:t>
            </w:r>
          </w:p>
        </w:tc>
        <w:tc>
          <w:tcPr>
            <w:tcW w:w="6056" w:type="dxa"/>
            <w:shd w:val="clear" w:color="auto" w:fill="EAEAEA" w:themeFill="background2"/>
          </w:tcPr>
          <w:p w14:paraId="3AC5C764" w14:textId="77777777" w:rsidR="00742D8D" w:rsidRPr="00C77749" w:rsidRDefault="00742D8D" w:rsidP="004A3B83">
            <w:pPr>
              <w:pStyle w:val="ListParagraph"/>
              <w:numPr>
                <w:ilvl w:val="0"/>
                <w:numId w:val="43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 xml:space="preserve">Driftsinfo SMS </w:t>
            </w:r>
          </w:p>
          <w:p w14:paraId="37144CB6" w14:textId="5FE27933" w:rsidR="00742D8D" w:rsidRPr="00C77749" w:rsidRDefault="00435C52" w:rsidP="00711F37">
            <w:pPr>
              <w:pStyle w:val="ListParagraph"/>
              <w:numPr>
                <w:ilvl w:val="0"/>
                <w:numId w:val="43"/>
              </w:numPr>
              <w:spacing w:after="1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C77749">
              <w:rPr>
                <w:highlight w:val="yellow"/>
              </w:rPr>
              <w:t>Kundeportal</w:t>
            </w:r>
          </w:p>
        </w:tc>
      </w:tr>
      <w:tr w:rsidR="00742D8D" w14:paraId="0F4A26CC" w14:textId="77777777" w:rsidTr="00FC6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shd w:val="clear" w:color="auto" w:fill="023047" w:themeFill="text2"/>
          </w:tcPr>
          <w:p w14:paraId="586565F9" w14:textId="1F07D06E" w:rsidR="00742D8D" w:rsidRDefault="00B444D2" w:rsidP="00352287">
            <w:r>
              <w:rPr>
                <w:highlight w:val="yellow"/>
              </w:rPr>
              <w:t>A</w:t>
            </w:r>
            <w:r w:rsidR="005D1F84">
              <w:rPr>
                <w:highlight w:val="yellow"/>
              </w:rPr>
              <w:t>ndre</w:t>
            </w:r>
          </w:p>
        </w:tc>
        <w:tc>
          <w:tcPr>
            <w:tcW w:w="6056" w:type="dxa"/>
            <w:shd w:val="clear" w:color="auto" w:fill="FFFFFF" w:themeFill="background1"/>
          </w:tcPr>
          <w:p w14:paraId="4505EC61" w14:textId="77777777" w:rsidR="00742D8D" w:rsidRPr="005D1F84" w:rsidRDefault="00742D8D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B397C66" w14:textId="329022B2" w:rsidR="0080143B" w:rsidRDefault="0080143B" w:rsidP="0080143B">
      <w:pPr>
        <w:pStyle w:val="Heading1"/>
        <w:numPr>
          <w:ilvl w:val="0"/>
          <w:numId w:val="0"/>
        </w:numPr>
        <w:ind w:left="357"/>
      </w:pPr>
      <w:bookmarkStart w:id="51" w:name="_Toc183502225"/>
      <w:bookmarkStart w:id="52" w:name="_Toc184850184"/>
      <w:bookmarkStart w:id="53" w:name="_Toc184851140"/>
      <w:r>
        <w:t>Bilag C –</w:t>
      </w:r>
      <w:r w:rsidR="00B5302C">
        <w:t xml:space="preserve"> F</w:t>
      </w:r>
      <w:r>
        <w:t>ællespostkasser</w:t>
      </w:r>
      <w:bookmarkEnd w:id="51"/>
      <w:bookmarkEnd w:id="52"/>
      <w:r>
        <w:t xml:space="preserve"> &amp; Sikker Mail</w:t>
      </w:r>
      <w:bookmarkEnd w:id="53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384"/>
        <w:gridCol w:w="5676"/>
      </w:tblGrid>
      <w:tr w:rsidR="0080143B" w14:paraId="4744A9F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023047" w:themeFill="text2"/>
          </w:tcPr>
          <w:p w14:paraId="076614AC" w14:textId="5ED7F5FF" w:rsidR="0080143B" w:rsidRPr="00623243" w:rsidRDefault="0080143B">
            <w:r w:rsidRPr="00623243">
              <w:t>Fælles</w:t>
            </w:r>
            <w:r w:rsidR="002C127A">
              <w:t xml:space="preserve">/funktions </w:t>
            </w:r>
            <w:r w:rsidRPr="00623243">
              <w:t>postkasser</w:t>
            </w:r>
          </w:p>
        </w:tc>
        <w:tc>
          <w:tcPr>
            <w:tcW w:w="6089" w:type="dxa"/>
            <w:shd w:val="clear" w:color="auto" w:fill="023047" w:themeFill="text2"/>
          </w:tcPr>
          <w:p w14:paraId="7233C620" w14:textId="77777777" w:rsidR="0080143B" w:rsidRPr="00623243" w:rsidRDefault="008014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3243">
              <w:t>Autoriserede bruger</w:t>
            </w:r>
            <w:r>
              <w:t>roller</w:t>
            </w:r>
          </w:p>
        </w:tc>
      </w:tr>
      <w:tr w:rsidR="0080143B" w14:paraId="38827B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023047" w:themeFill="text2"/>
          </w:tcPr>
          <w:p w14:paraId="3038672E" w14:textId="77777777" w:rsidR="0080143B" w:rsidRDefault="0080143B">
            <w:r w:rsidRPr="003F7C05">
              <w:rPr>
                <w:highlight w:val="yellow"/>
              </w:rPr>
              <w:t>xxx@domæne.dk</w:t>
            </w:r>
            <w:r>
              <w:t xml:space="preserve"> </w:t>
            </w:r>
          </w:p>
        </w:tc>
        <w:tc>
          <w:tcPr>
            <w:tcW w:w="6089" w:type="dxa"/>
            <w:shd w:val="clear" w:color="auto" w:fill="EAEAEA" w:themeFill="background2"/>
          </w:tcPr>
          <w:p w14:paraId="7EDB2760" w14:textId="77777777" w:rsidR="0080143B" w:rsidRPr="003D51FB" w:rsidRDefault="00801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Direktør</w:t>
            </w:r>
          </w:p>
        </w:tc>
      </w:tr>
      <w:tr w:rsidR="0080143B" w14:paraId="3D26FA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023047" w:themeFill="text2"/>
          </w:tcPr>
          <w:p w14:paraId="00CE46D5" w14:textId="77777777" w:rsidR="0080143B" w:rsidRDefault="0080143B"/>
        </w:tc>
        <w:tc>
          <w:tcPr>
            <w:tcW w:w="6089" w:type="dxa"/>
            <w:shd w:val="clear" w:color="auto" w:fill="FFFFFF" w:themeFill="background1"/>
          </w:tcPr>
          <w:p w14:paraId="047FFD59" w14:textId="77777777" w:rsidR="0080143B" w:rsidRPr="003D51FB" w:rsidRDefault="00801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Økonomi- og administrationschef</w:t>
            </w:r>
          </w:p>
        </w:tc>
      </w:tr>
      <w:tr w:rsidR="0080143B" w14:paraId="2616B3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023047" w:themeFill="text2"/>
          </w:tcPr>
          <w:p w14:paraId="1B51BFF6" w14:textId="77777777" w:rsidR="0080143B" w:rsidRDefault="0080143B"/>
        </w:tc>
        <w:tc>
          <w:tcPr>
            <w:tcW w:w="6089" w:type="dxa"/>
            <w:shd w:val="clear" w:color="auto" w:fill="EAEAEA" w:themeFill="background2"/>
          </w:tcPr>
          <w:p w14:paraId="2A3DF618" w14:textId="77777777" w:rsidR="0080143B" w:rsidRPr="003D51FB" w:rsidRDefault="00801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Kreditorbogholder</w:t>
            </w:r>
          </w:p>
        </w:tc>
      </w:tr>
      <w:tr w:rsidR="0080143B" w14:paraId="77DD87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023047" w:themeFill="text2"/>
          </w:tcPr>
          <w:p w14:paraId="4FE7E230" w14:textId="77777777" w:rsidR="0080143B" w:rsidRDefault="0080143B"/>
        </w:tc>
        <w:tc>
          <w:tcPr>
            <w:tcW w:w="6089" w:type="dxa"/>
            <w:shd w:val="clear" w:color="auto" w:fill="FFFFFF" w:themeFill="background1"/>
          </w:tcPr>
          <w:p w14:paraId="0DDD24E8" w14:textId="77777777" w:rsidR="0080143B" w:rsidRPr="003D51FB" w:rsidRDefault="00801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Debitorbogholder</w:t>
            </w:r>
          </w:p>
        </w:tc>
      </w:tr>
      <w:tr w:rsidR="0080143B" w14:paraId="3F1B19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023047" w:themeFill="text2"/>
          </w:tcPr>
          <w:p w14:paraId="08952B2C" w14:textId="77777777" w:rsidR="0080143B" w:rsidRDefault="0080143B">
            <w:r w:rsidRPr="003F7C05">
              <w:rPr>
                <w:highlight w:val="yellow"/>
              </w:rPr>
              <w:t>xxx@domæne.dk</w:t>
            </w:r>
          </w:p>
        </w:tc>
        <w:tc>
          <w:tcPr>
            <w:tcW w:w="6089" w:type="dxa"/>
            <w:shd w:val="clear" w:color="auto" w:fill="EAEAEA" w:themeFill="background2"/>
          </w:tcPr>
          <w:p w14:paraId="5DA5DCF9" w14:textId="77777777" w:rsidR="0080143B" w:rsidRPr="003D51FB" w:rsidRDefault="00801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Teknisk chef</w:t>
            </w:r>
          </w:p>
        </w:tc>
      </w:tr>
      <w:tr w:rsidR="0080143B" w14:paraId="46C6C4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023047" w:themeFill="text2"/>
          </w:tcPr>
          <w:p w14:paraId="0DBA4D35" w14:textId="77777777" w:rsidR="0080143B" w:rsidRDefault="0080143B"/>
        </w:tc>
        <w:tc>
          <w:tcPr>
            <w:tcW w:w="6089" w:type="dxa"/>
            <w:shd w:val="clear" w:color="auto" w:fill="FFFFFF" w:themeFill="background1"/>
          </w:tcPr>
          <w:p w14:paraId="3F309B68" w14:textId="77777777" w:rsidR="0080143B" w:rsidRPr="003D51FB" w:rsidRDefault="00801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Ledningsmester</w:t>
            </w:r>
          </w:p>
        </w:tc>
      </w:tr>
      <w:tr w:rsidR="0080143B" w14:paraId="15E13C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023047" w:themeFill="text2"/>
          </w:tcPr>
          <w:p w14:paraId="5271A116" w14:textId="77777777" w:rsidR="0080143B" w:rsidRDefault="0080143B"/>
        </w:tc>
        <w:tc>
          <w:tcPr>
            <w:tcW w:w="6089" w:type="dxa"/>
            <w:shd w:val="clear" w:color="auto" w:fill="EAEAEA" w:themeFill="background2"/>
          </w:tcPr>
          <w:p w14:paraId="6C3DB1F7" w14:textId="77777777" w:rsidR="0080143B" w:rsidRPr="003D51FB" w:rsidRDefault="00801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Projektassistent</w:t>
            </w:r>
          </w:p>
        </w:tc>
      </w:tr>
      <w:tr w:rsidR="0080143B" w14:paraId="4333E2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023047" w:themeFill="text2"/>
          </w:tcPr>
          <w:p w14:paraId="7CEB3506" w14:textId="77777777" w:rsidR="0080143B" w:rsidRDefault="0080143B"/>
        </w:tc>
        <w:tc>
          <w:tcPr>
            <w:tcW w:w="6089" w:type="dxa"/>
            <w:shd w:val="clear" w:color="auto" w:fill="FFFFFF" w:themeFill="background1"/>
          </w:tcPr>
          <w:p w14:paraId="665E1AB8" w14:textId="77777777" w:rsidR="0080143B" w:rsidRPr="003D51FB" w:rsidRDefault="00801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Driftslederassistent</w:t>
            </w:r>
          </w:p>
        </w:tc>
      </w:tr>
      <w:tr w:rsidR="0080143B" w14:paraId="021CB6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023047" w:themeFill="text2"/>
          </w:tcPr>
          <w:p w14:paraId="3876EB4C" w14:textId="77777777" w:rsidR="0080143B" w:rsidRDefault="0080143B"/>
        </w:tc>
        <w:tc>
          <w:tcPr>
            <w:tcW w:w="6089" w:type="dxa"/>
            <w:shd w:val="clear" w:color="auto" w:fill="EAEAEA" w:themeFill="background2"/>
          </w:tcPr>
          <w:p w14:paraId="452D9E3F" w14:textId="77777777" w:rsidR="0080143B" w:rsidRPr="003D51FB" w:rsidRDefault="00801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D51FB">
              <w:rPr>
                <w:highlight w:val="yellow"/>
              </w:rPr>
              <w:t>Ledningsassistent</w:t>
            </w:r>
          </w:p>
        </w:tc>
      </w:tr>
    </w:tbl>
    <w:p w14:paraId="1048EFA1" w14:textId="4295E2B0" w:rsidR="00EC6013" w:rsidRPr="00D93FAA" w:rsidRDefault="00EC6013" w:rsidP="00EC6013">
      <w:pPr>
        <w:rPr>
          <w:color w:val="8D8D8D" w:themeColor="text1" w:themeTint="80"/>
        </w:rPr>
      </w:pPr>
      <w:r w:rsidRPr="00D93FAA">
        <w:rPr>
          <w:color w:val="8D8D8D" w:themeColor="text1" w:themeTint="80"/>
        </w:rPr>
        <w:t xml:space="preserve">[Vejledning: hvis alle medarbejdere kan få en sikker-mail, eller sikker-mail funktionen følger en fællespostkasse, slettes </w:t>
      </w:r>
      <w:r>
        <w:rPr>
          <w:color w:val="8D8D8D" w:themeColor="text1" w:themeTint="80"/>
        </w:rPr>
        <w:t>nedenstående tabel</w:t>
      </w:r>
      <w:r w:rsidRPr="00D93FAA">
        <w:rPr>
          <w:color w:val="8D8D8D" w:themeColor="text1" w:themeTint="80"/>
        </w:rPr>
        <w:t>, og teksten i</w:t>
      </w:r>
      <w:r w:rsidR="00D163E2">
        <w:rPr>
          <w:color w:val="8D8D8D" w:themeColor="text1" w:themeTint="80"/>
        </w:rPr>
        <w:t xml:space="preserve"> afsnit 5.5 og</w:t>
      </w:r>
      <w:r w:rsidRPr="00D93FAA">
        <w:rPr>
          <w:color w:val="8D8D8D" w:themeColor="text1" w:themeTint="80"/>
        </w:rPr>
        <w:t xml:space="preserve"> </w:t>
      </w:r>
      <w:r>
        <w:rPr>
          <w:color w:val="8D8D8D" w:themeColor="text1" w:themeTint="80"/>
        </w:rPr>
        <w:t xml:space="preserve">IT-sikkerhedshåndbogens </w:t>
      </w:r>
      <w:r w:rsidRPr="00D93FAA">
        <w:rPr>
          <w:color w:val="8D8D8D" w:themeColor="text1" w:themeTint="80"/>
        </w:rPr>
        <w:t>afsnit</w:t>
      </w:r>
      <w:r>
        <w:rPr>
          <w:color w:val="8D8D8D" w:themeColor="text1" w:themeTint="80"/>
        </w:rPr>
        <w:t xml:space="preserve"> </w:t>
      </w:r>
      <w:r>
        <w:rPr>
          <w:color w:val="8D8D8D" w:themeColor="text1" w:themeTint="80"/>
        </w:rPr>
        <w:fldChar w:fldCharType="begin"/>
      </w:r>
      <w:r>
        <w:rPr>
          <w:color w:val="8D8D8D" w:themeColor="text1" w:themeTint="80"/>
        </w:rPr>
        <w:instrText xml:space="preserve"> REF _Ref184114417 \r \h </w:instrText>
      </w:r>
      <w:r>
        <w:rPr>
          <w:color w:val="8D8D8D" w:themeColor="text1" w:themeTint="80"/>
        </w:rPr>
      </w:r>
      <w:r>
        <w:rPr>
          <w:color w:val="8D8D8D" w:themeColor="text1" w:themeTint="80"/>
        </w:rPr>
        <w:fldChar w:fldCharType="separate"/>
      </w:r>
      <w:r>
        <w:rPr>
          <w:color w:val="8D8D8D" w:themeColor="text1" w:themeTint="80"/>
        </w:rPr>
        <w:t>3.6</w:t>
      </w:r>
      <w:r>
        <w:rPr>
          <w:color w:val="8D8D8D" w:themeColor="text1" w:themeTint="80"/>
        </w:rPr>
        <w:fldChar w:fldCharType="end"/>
      </w:r>
      <w:r w:rsidRPr="00D93FAA">
        <w:rPr>
          <w:color w:val="8D8D8D" w:themeColor="text1" w:themeTint="80"/>
        </w:rPr>
        <w:t xml:space="preserve"> tilpasses.]</w:t>
      </w:r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20" w:firstRow="1" w:lastRow="0" w:firstColumn="0" w:lastColumn="0" w:noHBand="0" w:noVBand="1"/>
      </w:tblPr>
      <w:tblGrid>
        <w:gridCol w:w="9060"/>
      </w:tblGrid>
      <w:tr w:rsidR="00EC6013" w14:paraId="628F7868" w14:textId="77777777">
        <w:trPr>
          <w:trHeight w:val="262"/>
        </w:trPr>
        <w:tc>
          <w:tcPr>
            <w:tcW w:w="9282" w:type="dxa"/>
            <w:shd w:val="clear" w:color="auto" w:fill="023047" w:themeFill="text2"/>
          </w:tcPr>
          <w:p w14:paraId="591DAD55" w14:textId="77777777" w:rsidR="00EC6013" w:rsidRPr="00623243" w:rsidRDefault="00EC6013">
            <w:r>
              <w:t>Brugerroller med</w:t>
            </w:r>
            <w:r w:rsidRPr="00623243">
              <w:t xml:space="preserve"> Sikker</w:t>
            </w:r>
            <w:r>
              <w:t xml:space="preserve">-mail </w:t>
            </w:r>
          </w:p>
        </w:tc>
      </w:tr>
      <w:tr w:rsidR="00EC6013" w14:paraId="081E17AA" w14:textId="77777777">
        <w:trPr>
          <w:trHeight w:val="247"/>
        </w:trPr>
        <w:tc>
          <w:tcPr>
            <w:tcW w:w="9282" w:type="dxa"/>
            <w:shd w:val="clear" w:color="auto" w:fill="EAEAEA" w:themeFill="background2"/>
          </w:tcPr>
          <w:p w14:paraId="350B2884" w14:textId="77777777" w:rsidR="00EC6013" w:rsidRPr="003D51FB" w:rsidRDefault="00EC6013">
            <w:pPr>
              <w:rPr>
                <w:highlight w:val="yellow"/>
              </w:rPr>
            </w:pPr>
            <w:r w:rsidRPr="003D51FB">
              <w:rPr>
                <w:highlight w:val="yellow"/>
              </w:rPr>
              <w:t>Direktør</w:t>
            </w:r>
          </w:p>
        </w:tc>
      </w:tr>
      <w:tr w:rsidR="00EC6013" w14:paraId="614322B8" w14:textId="77777777">
        <w:trPr>
          <w:trHeight w:val="262"/>
        </w:trPr>
        <w:tc>
          <w:tcPr>
            <w:tcW w:w="9282" w:type="dxa"/>
          </w:tcPr>
          <w:p w14:paraId="057E81B8" w14:textId="77777777" w:rsidR="00EC6013" w:rsidRPr="003D51FB" w:rsidRDefault="00EC6013">
            <w:pPr>
              <w:rPr>
                <w:highlight w:val="yellow"/>
              </w:rPr>
            </w:pPr>
            <w:r w:rsidRPr="003D51FB">
              <w:rPr>
                <w:highlight w:val="yellow"/>
              </w:rPr>
              <w:t>Økonomi- og administrationschef</w:t>
            </w:r>
          </w:p>
        </w:tc>
      </w:tr>
      <w:tr w:rsidR="00EC6013" w14:paraId="46998322" w14:textId="77777777">
        <w:trPr>
          <w:trHeight w:val="262"/>
        </w:trPr>
        <w:tc>
          <w:tcPr>
            <w:tcW w:w="9282" w:type="dxa"/>
            <w:shd w:val="clear" w:color="auto" w:fill="EAEAEA" w:themeFill="background2"/>
          </w:tcPr>
          <w:p w14:paraId="6797D37E" w14:textId="77777777" w:rsidR="00EC6013" w:rsidRPr="003D51FB" w:rsidRDefault="00EC6013">
            <w:pPr>
              <w:rPr>
                <w:highlight w:val="yellow"/>
              </w:rPr>
            </w:pPr>
            <w:r w:rsidRPr="003D51FB">
              <w:rPr>
                <w:highlight w:val="yellow"/>
              </w:rPr>
              <w:t>Teknisk chef</w:t>
            </w:r>
          </w:p>
        </w:tc>
      </w:tr>
      <w:tr w:rsidR="00EC6013" w14:paraId="199367B2" w14:textId="77777777">
        <w:trPr>
          <w:trHeight w:val="247"/>
        </w:trPr>
        <w:tc>
          <w:tcPr>
            <w:tcW w:w="9282" w:type="dxa"/>
          </w:tcPr>
          <w:p w14:paraId="0A487A95" w14:textId="77777777" w:rsidR="00EC6013" w:rsidRPr="003D51FB" w:rsidRDefault="00EC6013">
            <w:pPr>
              <w:rPr>
                <w:highlight w:val="yellow"/>
              </w:rPr>
            </w:pPr>
            <w:r w:rsidRPr="003D51FB">
              <w:rPr>
                <w:highlight w:val="yellow"/>
              </w:rPr>
              <w:t>Kreditorbogholder</w:t>
            </w:r>
          </w:p>
        </w:tc>
      </w:tr>
      <w:tr w:rsidR="00EC6013" w14:paraId="11081A05" w14:textId="77777777">
        <w:trPr>
          <w:trHeight w:val="262"/>
        </w:trPr>
        <w:tc>
          <w:tcPr>
            <w:tcW w:w="9282" w:type="dxa"/>
            <w:shd w:val="clear" w:color="auto" w:fill="EAEAEA" w:themeFill="background2"/>
          </w:tcPr>
          <w:p w14:paraId="46FDC8AB" w14:textId="77777777" w:rsidR="00EC6013" w:rsidRPr="003D51FB" w:rsidRDefault="00EC6013">
            <w:pPr>
              <w:rPr>
                <w:highlight w:val="yellow"/>
              </w:rPr>
            </w:pPr>
            <w:r w:rsidRPr="003D51FB">
              <w:rPr>
                <w:highlight w:val="yellow"/>
              </w:rPr>
              <w:t>Debitorbogholder</w:t>
            </w:r>
          </w:p>
        </w:tc>
      </w:tr>
      <w:tr w:rsidR="00EC6013" w14:paraId="31ABFC9D" w14:textId="77777777">
        <w:trPr>
          <w:trHeight w:val="247"/>
        </w:trPr>
        <w:tc>
          <w:tcPr>
            <w:tcW w:w="9282" w:type="dxa"/>
          </w:tcPr>
          <w:p w14:paraId="7EDAF9BE" w14:textId="77777777" w:rsidR="00EC6013" w:rsidRPr="003D51FB" w:rsidRDefault="00EC6013">
            <w:pPr>
              <w:rPr>
                <w:highlight w:val="yellow"/>
              </w:rPr>
            </w:pPr>
            <w:r w:rsidRPr="003D51FB">
              <w:rPr>
                <w:highlight w:val="yellow"/>
              </w:rPr>
              <w:t>Ledningsmester</w:t>
            </w:r>
          </w:p>
        </w:tc>
      </w:tr>
      <w:tr w:rsidR="00EC6013" w14:paraId="58CBB54A" w14:textId="77777777">
        <w:trPr>
          <w:trHeight w:val="247"/>
        </w:trPr>
        <w:tc>
          <w:tcPr>
            <w:tcW w:w="9282" w:type="dxa"/>
            <w:shd w:val="clear" w:color="auto" w:fill="EAEAEA" w:themeFill="background2"/>
          </w:tcPr>
          <w:p w14:paraId="2E06DFFD" w14:textId="77777777" w:rsidR="00EC6013" w:rsidRPr="003D51FB" w:rsidRDefault="00EC6013">
            <w:pPr>
              <w:rPr>
                <w:highlight w:val="yellow"/>
              </w:rPr>
            </w:pPr>
            <w:r w:rsidRPr="003D51FB">
              <w:rPr>
                <w:highlight w:val="yellow"/>
              </w:rPr>
              <w:t>Kundeansvarlig servicetekniker</w:t>
            </w:r>
          </w:p>
        </w:tc>
      </w:tr>
    </w:tbl>
    <w:p w14:paraId="07C0F378" w14:textId="77777777" w:rsidR="00A6456C" w:rsidRPr="00A6456C" w:rsidRDefault="00A6456C" w:rsidP="00CB02F5"/>
    <w:sectPr w:rsidR="00A6456C" w:rsidRPr="00A6456C" w:rsidSect="00CB02F5">
      <w:footerReference w:type="default" r:id="rId19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4232" w14:textId="77777777" w:rsidR="00576040" w:rsidRDefault="00576040" w:rsidP="00E15852">
      <w:r>
        <w:separator/>
      </w:r>
    </w:p>
  </w:endnote>
  <w:endnote w:type="continuationSeparator" w:id="0">
    <w:p w14:paraId="74753B61" w14:textId="77777777" w:rsidR="00576040" w:rsidRDefault="00576040" w:rsidP="00E15852">
      <w:r>
        <w:continuationSeparator/>
      </w:r>
    </w:p>
  </w:endnote>
  <w:endnote w:type="continuationNotice" w:id="1">
    <w:p w14:paraId="0B3FE21D" w14:textId="77777777" w:rsidR="00576040" w:rsidRDefault="005760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ource Serif Pro Light">
    <w:altName w:val="Cambria"/>
    <w:charset w:val="00"/>
    <w:family w:val="roman"/>
    <w:pitch w:val="variable"/>
    <w:sig w:usb0="20000287" w:usb1="02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Brødtekst CS)">
    <w:altName w:val="Times New Roman"/>
    <w:panose1 w:val="00000000000000000000"/>
    <w:charset w:val="00"/>
    <w:family w:val="roman"/>
    <w:notTrueType/>
    <w:pitch w:val="default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akeside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14E0" w14:textId="15680188" w:rsidR="00B8603F" w:rsidRDefault="00B8603F" w:rsidP="00E15852">
    <w:pPr>
      <w:pStyle w:val="Footer"/>
    </w:pPr>
  </w:p>
  <w:p w14:paraId="5A4F8983" w14:textId="43DA43D5" w:rsidR="007C6C6C" w:rsidRDefault="008475AB" w:rsidP="00E15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14215EC" wp14:editId="23C02C75">
              <wp:simplePos x="0" y="0"/>
              <wp:positionH relativeFrom="column">
                <wp:posOffset>5545</wp:posOffset>
              </wp:positionH>
              <wp:positionV relativeFrom="paragraph">
                <wp:posOffset>-1439948</wp:posOffset>
              </wp:positionV>
              <wp:extent cx="2743200" cy="2171700"/>
              <wp:effectExtent l="0" t="0" r="0" b="0"/>
              <wp:wrapNone/>
              <wp:docPr id="922699866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171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6D77B" w14:textId="77777777" w:rsidR="008475AB" w:rsidRPr="008475AB" w:rsidRDefault="008475AB" w:rsidP="008475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46352FF9" w14:textId="62B6D4A2" w:rsidR="008475AB" w:rsidRPr="008475AB" w:rsidRDefault="008475AB" w:rsidP="008475AB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© </w:t>
                          </w:r>
                          <w:r w:rsidRPr="008475AB">
                            <w:rPr>
                              <w:rFonts w:ascii="Lakeside" w:hAnsi="Lakeside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LAKESIDE A/S</w:t>
                          </w: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017E3655" w14:textId="77777777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Marselisborg Havnevej 22, 2.th. </w:t>
                          </w:r>
                        </w:p>
                        <w:p w14:paraId="61F70A4F" w14:textId="77777777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8000 Aarhus C </w:t>
                          </w:r>
                        </w:p>
                        <w:p w14:paraId="5D5351B7" w14:textId="77777777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+45 2160 7252 </w:t>
                          </w:r>
                        </w:p>
                        <w:p w14:paraId="6072B6B1" w14:textId="77777777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info@lakeside.dk </w:t>
                          </w:r>
                        </w:p>
                        <w:p w14:paraId="0D01EF7D" w14:textId="2BD77CA5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>CVR: 25450442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215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5pt;margin-top:-113.4pt;width:3in;height:171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" filled="f" stroked="f">
              <v:textbox style="mso-fit-shape-to-text:t">
                <w:txbxContent>
                  <w:p w14:paraId="0C76D77B" w14:textId="77777777" w:rsidR="008475AB" w:rsidRPr="008475AB" w:rsidRDefault="008475AB" w:rsidP="008475AB">
                    <w:pPr>
                      <w:rPr>
                        <w:color w:val="FFFFFF" w:themeColor="background1"/>
                      </w:rPr>
                    </w:pPr>
                  </w:p>
                  <w:p w14:paraId="46352FF9" w14:textId="62B6D4A2" w:rsidR="008475AB" w:rsidRPr="008475AB" w:rsidRDefault="008475AB" w:rsidP="008475AB">
                    <w:pPr>
                      <w:rPr>
                        <w:color w:val="FFFFFF" w:themeColor="background1"/>
                        <w:lang w:val="en-US"/>
                      </w:rPr>
                    </w:pP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© </w:t>
                    </w:r>
                    <w:r w:rsidRPr="008475AB">
                      <w:rPr>
                        <w:rFonts w:ascii="Lakeside" w:hAnsi="Lakeside"/>
                        <w:b/>
                        <w:bCs/>
                        <w:color w:val="FFFFFF" w:themeColor="background1"/>
                        <w:lang w:val="en-US"/>
                      </w:rPr>
                      <w:t>LAKESIDE A/S</w:t>
                    </w: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 </w:t>
                    </w:r>
                  </w:p>
                  <w:p w14:paraId="017E3655" w14:textId="77777777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Marselisborg Havnevej 22, 2.th. </w:t>
                    </w:r>
                  </w:p>
                  <w:p w14:paraId="61F70A4F" w14:textId="77777777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8000 Aarhus C </w:t>
                    </w:r>
                  </w:p>
                  <w:p w14:paraId="5D5351B7" w14:textId="77777777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+45 2160 7252 </w:t>
                    </w:r>
                  </w:p>
                  <w:p w14:paraId="6072B6B1" w14:textId="77777777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info@lakeside.dk </w:t>
                    </w:r>
                  </w:p>
                  <w:p w14:paraId="0D01EF7D" w14:textId="2BD77CA5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>CVR: 25450442</w:t>
                    </w:r>
                  </w:p>
                </w:txbxContent>
              </v:textbox>
            </v:shape>
          </w:pict>
        </mc:Fallback>
      </mc:AlternateContent>
    </w:r>
    <w:r w:rsidR="00A52212">
      <w:rPr>
        <w:noProof/>
      </w:rPr>
      <w:drawing>
        <wp:anchor distT="0" distB="0" distL="114300" distR="114300" simplePos="0" relativeHeight="251658242" behindDoc="0" locked="0" layoutInCell="1" allowOverlap="1" wp14:anchorId="39A273A0" wp14:editId="6EFA8AAB">
          <wp:simplePos x="0" y="0"/>
          <wp:positionH relativeFrom="column">
            <wp:posOffset>4343977</wp:posOffset>
          </wp:positionH>
          <wp:positionV relativeFrom="paragraph">
            <wp:posOffset>-111760</wp:posOffset>
          </wp:positionV>
          <wp:extent cx="1588770" cy="449580"/>
          <wp:effectExtent l="0" t="0" r="0" b="0"/>
          <wp:wrapNone/>
          <wp:docPr id="1996396941" name="Billede 199639694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LOGO-REGULAR-HV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51D2" w14:textId="34E6786F" w:rsidR="007C6C6C" w:rsidRDefault="00494116" w:rsidP="00E15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7C7D6D9" wp14:editId="0E718BF3">
              <wp:simplePos x="0" y="0"/>
              <wp:positionH relativeFrom="column">
                <wp:posOffset>-926858</wp:posOffset>
              </wp:positionH>
              <wp:positionV relativeFrom="paragraph">
                <wp:posOffset>-1900500</wp:posOffset>
              </wp:positionV>
              <wp:extent cx="7604760" cy="1490569"/>
              <wp:effectExtent l="0" t="0" r="2540" b="0"/>
              <wp:wrapNone/>
              <wp:docPr id="452029474" name="Rektangel 452029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4905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AB0CABB" id="Rektangel 452029474" o:spid="_x0000_s1026" style="position:absolute;margin-left:-73pt;margin-top:-149.65pt;width:598.8pt;height:117.3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" fillcolor="#023047 [3215]" stroked="f" strokeweight="1pt"/>
          </w:pict>
        </mc:Fallback>
      </mc:AlternateContent>
    </w:r>
    <w:r w:rsidR="003D3F48" w:rsidRPr="001246C8">
      <w:rPr>
        <w:rFonts w:ascii="Source Sans Pro Light" w:hAnsi="Source Sans Pro Light"/>
        <w:noProof/>
        <w:sz w:val="21"/>
        <w:szCs w:val="21"/>
        <w:shd w:val="clear" w:color="auto" w:fill="FFC403"/>
      </w:rPr>
      <w:drawing>
        <wp:anchor distT="0" distB="0" distL="114300" distR="114300" simplePos="0" relativeHeight="251658249" behindDoc="0" locked="0" layoutInCell="1" allowOverlap="1" wp14:anchorId="74D5DCB9" wp14:editId="4B819393">
          <wp:simplePos x="0" y="0"/>
          <wp:positionH relativeFrom="column">
            <wp:posOffset>4400187</wp:posOffset>
          </wp:positionH>
          <wp:positionV relativeFrom="paragraph">
            <wp:posOffset>-1439364</wp:posOffset>
          </wp:positionV>
          <wp:extent cx="1397000" cy="727075"/>
          <wp:effectExtent l="0" t="0" r="0" b="0"/>
          <wp:wrapNone/>
          <wp:docPr id="586247251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F48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5075DAC" wp14:editId="46A15F35">
              <wp:simplePos x="0" y="0"/>
              <wp:positionH relativeFrom="column">
                <wp:posOffset>-125730</wp:posOffset>
              </wp:positionH>
              <wp:positionV relativeFrom="paragraph">
                <wp:posOffset>-1621790</wp:posOffset>
              </wp:positionV>
              <wp:extent cx="2068830" cy="571500"/>
              <wp:effectExtent l="0" t="0" r="0" b="0"/>
              <wp:wrapNone/>
              <wp:docPr id="1804558948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883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55FFFC" w14:textId="77777777" w:rsidR="003D3F48" w:rsidRPr="00756EFA" w:rsidRDefault="003D3F48" w:rsidP="00E15852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 w:rsidRPr="0079207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792071">
                            <w:rPr>
                              <w:color w:val="FFFFFF" w:themeColor="background1"/>
                            </w:rPr>
                            <w:instrText xml:space="preserve"> DOCPROPERTY "Organisation" \* MERGEFORMAT </w:instrTex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792071">
                            <w:rPr>
                              <w:color w:val="FFFFFF" w:themeColor="background1"/>
                            </w:rPr>
                            <w:t>&lt;organisation&gt;</w: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792071">
                            <w:rPr>
                              <w:color w:val="FFFFFF" w:themeColor="background1"/>
                            </w:rPr>
                            <w:br/>
                          </w:r>
                          <w:r w:rsidRPr="00756EFA">
                            <w:rPr>
                              <w:color w:val="FFFFFF" w:themeColor="background1"/>
                            </w:rPr>
                            <w:t>Adresse</w:t>
                          </w:r>
                        </w:p>
                        <w:p w14:paraId="114A29E9" w14:textId="77777777" w:rsidR="003D3F48" w:rsidRPr="00756EFA" w:rsidRDefault="003D3F48" w:rsidP="00E15852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 w:rsidRPr="00756EFA">
                            <w:rPr>
                              <w:color w:val="FFFFFF" w:themeColor="background1"/>
                            </w:rPr>
                            <w:t>Postnr by</w:t>
                          </w:r>
                        </w:p>
                        <w:p w14:paraId="65368E6F" w14:textId="77777777" w:rsidR="003D3F48" w:rsidRPr="00756EFA" w:rsidRDefault="003D3F48" w:rsidP="00E15852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hyperlink r:id="rId2" w:history="1">
                            <w:r w:rsidRPr="00756EFA">
                              <w:rPr>
                                <w:rStyle w:val="Hyperlink"/>
                                <w:rFonts w:ascii="Source Sans Pro Light" w:hAnsi="Source Sans Pro Light"/>
                                <w:color w:val="FFFFFF" w:themeColor="background1"/>
                                <w:sz w:val="21"/>
                                <w:szCs w:val="21"/>
                              </w:rPr>
                              <w:t>xxx@domæne.dk</w:t>
                            </w:r>
                          </w:hyperlink>
                        </w:p>
                        <w:p w14:paraId="79031A67" w14:textId="77777777" w:rsidR="003D3F48" w:rsidRPr="00792071" w:rsidRDefault="003D3F48" w:rsidP="00E15852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 w:rsidRPr="00756EFA">
                            <w:rPr>
                              <w:color w:val="FFFFFF" w:themeColor="background1"/>
                            </w:rPr>
                            <w:t>CVR: 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075DAC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margin-left:-9.9pt;margin-top:-127.7pt;width:162.9pt;height:4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" filled="f" stroked="f">
              <v:textbox style="mso-fit-shape-to-text:t">
                <w:txbxContent>
                  <w:p w14:paraId="2F55FFFC" w14:textId="77777777" w:rsidR="003D3F48" w:rsidRPr="00756EFA" w:rsidRDefault="003D3F48" w:rsidP="00E15852">
                    <w:pPr>
                      <w:pStyle w:val="Header"/>
                      <w:rPr>
                        <w:color w:val="FFFFFF" w:themeColor="background1"/>
                      </w:rPr>
                    </w:pPr>
                    <w:r w:rsidRPr="00792071">
                      <w:rPr>
                        <w:color w:val="FFFFFF" w:themeColor="background1"/>
                      </w:rPr>
                      <w:fldChar w:fldCharType="begin"/>
                    </w:r>
                    <w:r w:rsidRPr="00792071">
                      <w:rPr>
                        <w:color w:val="FFFFFF" w:themeColor="background1"/>
                      </w:rPr>
                      <w:instrText xml:space="preserve"> DOCPROPERTY "Organisation" \* MERGEFORMAT </w:instrText>
                    </w:r>
                    <w:r w:rsidRPr="00792071">
                      <w:rPr>
                        <w:color w:val="FFFFFF" w:themeColor="background1"/>
                      </w:rPr>
                      <w:fldChar w:fldCharType="separate"/>
                    </w:r>
                    <w:r w:rsidRPr="00792071">
                      <w:rPr>
                        <w:color w:val="FFFFFF" w:themeColor="background1"/>
                      </w:rPr>
                      <w:t>&lt;organisation&gt;</w:t>
                    </w:r>
                    <w:r w:rsidRPr="00792071">
                      <w:rPr>
                        <w:color w:val="FFFFFF" w:themeColor="background1"/>
                      </w:rPr>
                      <w:fldChar w:fldCharType="end"/>
                    </w:r>
                    <w:r w:rsidRPr="00792071">
                      <w:rPr>
                        <w:color w:val="FFFFFF" w:themeColor="background1"/>
                      </w:rPr>
                      <w:br/>
                    </w:r>
                    <w:r w:rsidRPr="00756EFA">
                      <w:rPr>
                        <w:color w:val="FFFFFF" w:themeColor="background1"/>
                      </w:rPr>
                      <w:t>Adresse</w:t>
                    </w:r>
                  </w:p>
                  <w:p w14:paraId="114A29E9" w14:textId="77777777" w:rsidR="003D3F48" w:rsidRPr="00756EFA" w:rsidRDefault="003D3F48" w:rsidP="00E15852">
                    <w:pPr>
                      <w:pStyle w:val="Header"/>
                      <w:rPr>
                        <w:color w:val="FFFFFF" w:themeColor="background1"/>
                      </w:rPr>
                    </w:pPr>
                    <w:r w:rsidRPr="00756EFA">
                      <w:rPr>
                        <w:color w:val="FFFFFF" w:themeColor="background1"/>
                      </w:rPr>
                      <w:t>Postnr by</w:t>
                    </w:r>
                  </w:p>
                  <w:p w14:paraId="65368E6F" w14:textId="77777777" w:rsidR="003D3F48" w:rsidRPr="00756EFA" w:rsidRDefault="003D3F48" w:rsidP="00E15852">
                    <w:pPr>
                      <w:pStyle w:val="Header"/>
                      <w:rPr>
                        <w:color w:val="FFFFFF" w:themeColor="background1"/>
                      </w:rPr>
                    </w:pPr>
                    <w:hyperlink r:id="rId3" w:history="1">
                      <w:r w:rsidRPr="00756EFA">
                        <w:rPr>
                          <w:rStyle w:val="Hyperlink"/>
                          <w:rFonts w:ascii="Source Sans Pro Light" w:hAnsi="Source Sans Pro Light"/>
                          <w:color w:val="FFFFFF" w:themeColor="background1"/>
                          <w:sz w:val="21"/>
                          <w:szCs w:val="21"/>
                        </w:rPr>
                        <w:t>xxx@domæne.dk</w:t>
                      </w:r>
                    </w:hyperlink>
                  </w:p>
                  <w:p w14:paraId="79031A67" w14:textId="77777777" w:rsidR="003D3F48" w:rsidRPr="00792071" w:rsidRDefault="003D3F48" w:rsidP="00E15852">
                    <w:pPr>
                      <w:pStyle w:val="Header"/>
                      <w:rPr>
                        <w:color w:val="FFFFFF" w:themeColor="background1"/>
                      </w:rPr>
                    </w:pPr>
                    <w:r w:rsidRPr="00756EFA">
                      <w:rPr>
                        <w:color w:val="FFFFFF" w:themeColor="background1"/>
                      </w:rPr>
                      <w:t>CVR: xxxxxxxx</w:t>
                    </w:r>
                  </w:p>
                </w:txbxContent>
              </v:textbox>
            </v:shape>
          </w:pict>
        </mc:Fallback>
      </mc:AlternateContent>
    </w:r>
    <w:r w:rsidR="003D3F48">
      <w:rPr>
        <w:noProof/>
      </w:rPr>
      <w:drawing>
        <wp:anchor distT="0" distB="0" distL="114300" distR="114300" simplePos="0" relativeHeight="251658247" behindDoc="1" locked="0" layoutInCell="1" allowOverlap="1" wp14:anchorId="37CE5849" wp14:editId="0BE90EBD">
          <wp:simplePos x="0" y="0"/>
          <wp:positionH relativeFrom="column">
            <wp:posOffset>-931545</wp:posOffset>
          </wp:positionH>
          <wp:positionV relativeFrom="paragraph">
            <wp:posOffset>-1887855</wp:posOffset>
          </wp:positionV>
          <wp:extent cx="7604760" cy="178435"/>
          <wp:effectExtent l="0" t="0" r="0" b="0"/>
          <wp:wrapNone/>
          <wp:docPr id="999673757" name="Billede 999673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ygge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04760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F48">
      <w:rPr>
        <w:noProof/>
      </w:rPr>
      <w:drawing>
        <wp:anchor distT="0" distB="0" distL="114300" distR="114300" simplePos="0" relativeHeight="251658245" behindDoc="0" locked="0" layoutInCell="1" allowOverlap="1" wp14:anchorId="45A0397A" wp14:editId="2EC9E4CC">
          <wp:simplePos x="0" y="0"/>
          <wp:positionH relativeFrom="column">
            <wp:posOffset>4343977</wp:posOffset>
          </wp:positionH>
          <wp:positionV relativeFrom="paragraph">
            <wp:posOffset>-111760</wp:posOffset>
          </wp:positionV>
          <wp:extent cx="1588770" cy="449580"/>
          <wp:effectExtent l="0" t="0" r="0" b="0"/>
          <wp:wrapNone/>
          <wp:docPr id="751029086" name="Billede 751029086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LOGO-REGULAR-HVID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F48">
      <w:rPr>
        <w:noProof/>
      </w:rPr>
      <w:drawing>
        <wp:anchor distT="0" distB="0" distL="114300" distR="114300" simplePos="0" relativeHeight="251658244" behindDoc="1" locked="0" layoutInCell="1" allowOverlap="1" wp14:anchorId="125B3A08" wp14:editId="50CE092A">
          <wp:simplePos x="0" y="0"/>
          <wp:positionH relativeFrom="column">
            <wp:posOffset>-930910</wp:posOffset>
          </wp:positionH>
          <wp:positionV relativeFrom="paragraph">
            <wp:posOffset>-431801</wp:posOffset>
          </wp:positionV>
          <wp:extent cx="7604760" cy="178590"/>
          <wp:effectExtent l="0" t="0" r="0" b="0"/>
          <wp:wrapNone/>
          <wp:docPr id="640453133" name="Billede 640453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ygge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731569" cy="205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F4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B427C4F" wp14:editId="10A79355">
              <wp:simplePos x="0" y="0"/>
              <wp:positionH relativeFrom="column">
                <wp:posOffset>-930910</wp:posOffset>
              </wp:positionH>
              <wp:positionV relativeFrom="paragraph">
                <wp:posOffset>-431800</wp:posOffset>
              </wp:positionV>
              <wp:extent cx="7604760" cy="1097280"/>
              <wp:effectExtent l="0" t="0" r="2540" b="0"/>
              <wp:wrapNone/>
              <wp:docPr id="1756355825" name="Rektangel 1756355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9728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1225D78" id="Rektangel 1756355825" o:spid="_x0000_s1026" style="position:absolute;margin-left:-73.3pt;margin-top:-34pt;width:598.8pt;height:86.4pt;z-index:-251656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" fillcolor="#ff4e26 [3208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1C1C1C" w:themeColor="text1"/>
      </w:rPr>
      <w:id w:val="-974214831"/>
      <w:docPartObj>
        <w:docPartGallery w:val="Page Numbers (Bottom of Page)"/>
        <w:docPartUnique/>
      </w:docPartObj>
    </w:sdtPr>
    <w:sdtContent>
      <w:p w14:paraId="54C02068" w14:textId="3D1604DB" w:rsidR="00285CF6" w:rsidRDefault="00285CF6" w:rsidP="00E15852">
        <w:pPr>
          <w:pStyle w:val="Footer"/>
          <w:rPr>
            <w:rStyle w:val="PageNumber"/>
            <w:color w:val="1C1C1C" w:themeColor="text1"/>
          </w:rPr>
        </w:pPr>
      </w:p>
      <w:p w14:paraId="41F6A7FF" w14:textId="10C50746" w:rsidR="00400489" w:rsidRDefault="004D058A" w:rsidP="00E15852">
        <w:pPr>
          <w:pStyle w:val="Footer"/>
          <w:rPr>
            <w:rStyle w:val="PageNumber"/>
            <w:color w:val="1C1C1C" w:themeColor="text1"/>
          </w:rPr>
        </w:pPr>
        <w:r w:rsidRPr="00E52792">
          <w:rPr>
            <w:rFonts w:ascii="Source Sans Pro Light" w:hAnsi="Source Sans Pro Light"/>
            <w:noProof/>
            <w:sz w:val="21"/>
            <w:szCs w:val="21"/>
          </w:rPr>
          <w:drawing>
            <wp:anchor distT="0" distB="0" distL="114300" distR="114300" simplePos="0" relativeHeight="251658240" behindDoc="0" locked="0" layoutInCell="1" allowOverlap="1" wp14:anchorId="79FEBA9C" wp14:editId="3F0BBA07">
              <wp:simplePos x="0" y="0"/>
              <wp:positionH relativeFrom="column">
                <wp:posOffset>4305300</wp:posOffset>
              </wp:positionH>
              <wp:positionV relativeFrom="paragraph">
                <wp:posOffset>8890</wp:posOffset>
              </wp:positionV>
              <wp:extent cx="1397000" cy="727075"/>
              <wp:effectExtent l="0" t="0" r="0" b="0"/>
              <wp:wrapNone/>
              <wp:docPr id="1071433330" name="Billede 1" descr="Et billede, der indeholder skærmbillede, Font/skrifttype, Rektangel, tekst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4403898" name="Billede 1" descr="Et billede, der indeholder skærmbillede, Font/skrifttype, Rektangel, tekst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000" cy="727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4C83513" w14:textId="2E2356F1" w:rsidR="00285CF6" w:rsidRPr="00400489" w:rsidRDefault="00285CF6" w:rsidP="0024341F">
        <w:pPr>
          <w:pStyle w:val="Footer"/>
          <w:jc w:val="center"/>
          <w:rPr>
            <w:color w:val="1C1C1C" w:themeColor="text1"/>
          </w:rPr>
        </w:pPr>
        <w:r w:rsidRPr="00400489">
          <w:rPr>
            <w:rStyle w:val="PageNumber"/>
            <w:color w:val="1C1C1C" w:themeColor="text1"/>
          </w:rPr>
          <w:fldChar w:fldCharType="begin"/>
        </w:r>
        <w:r w:rsidRPr="00400489">
          <w:rPr>
            <w:rStyle w:val="PageNumber"/>
            <w:color w:val="1C1C1C" w:themeColor="text1"/>
          </w:rPr>
          <w:instrText xml:space="preserve"> PAGE </w:instrText>
        </w:r>
        <w:r w:rsidRPr="00400489">
          <w:rPr>
            <w:rStyle w:val="PageNumber"/>
            <w:color w:val="1C1C1C" w:themeColor="text1"/>
          </w:rPr>
          <w:fldChar w:fldCharType="separate"/>
        </w:r>
        <w:r w:rsidRPr="00400489">
          <w:rPr>
            <w:rStyle w:val="PageNumber"/>
            <w:noProof/>
            <w:color w:val="1C1C1C" w:themeColor="text1"/>
          </w:rPr>
          <w:t>1</w:t>
        </w:r>
        <w:r w:rsidRPr="00400489">
          <w:rPr>
            <w:rStyle w:val="PageNumber"/>
            <w:color w:val="1C1C1C" w:themeColor="text1"/>
          </w:rPr>
          <w:fldChar w:fldCharType="end"/>
        </w:r>
      </w:p>
    </w:sdtContent>
  </w:sdt>
  <w:p w14:paraId="616F96CE" w14:textId="4680C836" w:rsidR="00285CF6" w:rsidRDefault="00285C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F826" w14:textId="77777777" w:rsidR="00576040" w:rsidRDefault="00576040" w:rsidP="00E15852">
      <w:r>
        <w:separator/>
      </w:r>
    </w:p>
  </w:footnote>
  <w:footnote w:type="continuationSeparator" w:id="0">
    <w:p w14:paraId="09AB02FD" w14:textId="77777777" w:rsidR="00576040" w:rsidRDefault="00576040" w:rsidP="00E15852">
      <w:r>
        <w:continuationSeparator/>
      </w:r>
    </w:p>
  </w:footnote>
  <w:footnote w:type="continuationNotice" w:id="1">
    <w:p w14:paraId="56547995" w14:textId="77777777" w:rsidR="00576040" w:rsidRDefault="00576040">
      <w:pPr>
        <w:spacing w:after="0"/>
      </w:pPr>
    </w:p>
  </w:footnote>
  <w:footnote w:id="2">
    <w:p w14:paraId="619D9874" w14:textId="77777777" w:rsidR="00742D8D" w:rsidRDefault="00742D8D" w:rsidP="00742D8D">
      <w:pPr>
        <w:pStyle w:val="FootnoteText"/>
      </w:pPr>
      <w:r>
        <w:rPr>
          <w:rStyle w:val="FootnoteReference"/>
        </w:rPr>
        <w:footnoteRef/>
      </w:r>
      <w:r>
        <w:t xml:space="preserve"> OT står for Operational Technology og er den IT der understøtter selve produktionen (SCADA, PLC’er osv.)</w:t>
      </w:r>
    </w:p>
  </w:footnote>
  <w:footnote w:id="3">
    <w:p w14:paraId="18B7D8E0" w14:textId="766187A9" w:rsidR="00FB78E2" w:rsidRDefault="00FB78E2">
      <w:pPr>
        <w:pStyle w:val="FootnoteText"/>
      </w:pPr>
      <w:r>
        <w:rPr>
          <w:rStyle w:val="FootnoteReference"/>
        </w:rPr>
        <w:footnoteRef/>
      </w:r>
      <w:r>
        <w:t xml:space="preserve"> Awareness er</w:t>
      </w:r>
      <w:r w:rsidR="00D5184E">
        <w:t xml:space="preserve"> et engelsk begreb</w:t>
      </w:r>
      <w:r w:rsidR="00D37C27">
        <w:t xml:space="preserve"> som oversat betyder ”opmærksomhed”. Det</w:t>
      </w:r>
      <w:r w:rsidR="00D5184E">
        <w:t xml:space="preserve"> bruges i IT-sikkerhedssammenhæng om den træning</w:t>
      </w:r>
      <w:r w:rsidR="00DC68AD">
        <w:t>,</w:t>
      </w:r>
      <w:r w:rsidR="00D5184E">
        <w:t xml:space="preserve"> der skal hjælpe </w:t>
      </w:r>
      <w:r w:rsidR="00BA25F4">
        <w:t xml:space="preserve">medarbejdere med at blive opmærksomme </w:t>
      </w:r>
      <w:r w:rsidR="00DC68AD">
        <w:t>på</w:t>
      </w:r>
      <w:r w:rsidR="00BA25F4">
        <w:t xml:space="preserve"> og mistænksomme overfor dagligdagssituationer, som kan lede til </w:t>
      </w:r>
      <w:r w:rsidR="00337135">
        <w:t>sikkerhedsbrud. Fx træning i at spotte phishing mails</w:t>
      </w:r>
      <w:r w:rsidR="00D37C27">
        <w:t>.</w:t>
      </w:r>
    </w:p>
  </w:footnote>
  <w:footnote w:id="4">
    <w:p w14:paraId="44B8FDB3" w14:textId="0925B761" w:rsidR="001336C7" w:rsidRDefault="001336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84320">
        <w:t xml:space="preserve">Databeskyttelsesloven </w:t>
      </w:r>
      <w:hyperlink r:id="rId1" w:history="1">
        <w:r w:rsidR="00384320" w:rsidRPr="009E250A">
          <w:rPr>
            <w:rStyle w:val="Hyperlink"/>
          </w:rPr>
          <w:t>https://www.retsinformation.dk/eli/lta/2024/289</w:t>
        </w:r>
      </w:hyperlink>
      <w:r w:rsidR="0038432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5C10" w14:textId="6A572D47" w:rsidR="004F0A38" w:rsidRPr="00E27AF7" w:rsidRDefault="004A5329" w:rsidP="00E15852">
    <w:pPr>
      <w:pStyle w:val="Header"/>
      <w:rPr>
        <w:rFonts w:ascii="Source Sans Pro Light" w:hAnsi="Source Sans Pro Light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BC0F178" wp14:editId="4C536627">
              <wp:simplePos x="0" y="0"/>
              <wp:positionH relativeFrom="column">
                <wp:posOffset>-933450</wp:posOffset>
              </wp:positionH>
              <wp:positionV relativeFrom="paragraph">
                <wp:posOffset>-512530</wp:posOffset>
              </wp:positionV>
              <wp:extent cx="7604760" cy="10793110"/>
              <wp:effectExtent l="0" t="0" r="2540" b="1905"/>
              <wp:wrapNone/>
              <wp:docPr id="2001020671" name="Rektangel 2001020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7931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1897FD0" id="Rektangel 2001020671" o:spid="_x0000_s1026" style="position:absolute;margin-left:-73.5pt;margin-top:-40.35pt;width:598.8pt;height:849.8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" fillcolor="#ff4e26 [3208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1244060C" wp14:editId="56CCA1C3">
              <wp:simplePos x="0" y="0"/>
              <wp:positionH relativeFrom="column">
                <wp:posOffset>-113030</wp:posOffset>
              </wp:positionH>
              <wp:positionV relativeFrom="paragraph">
                <wp:posOffset>-169634</wp:posOffset>
              </wp:positionV>
              <wp:extent cx="2743200" cy="573316"/>
              <wp:effectExtent l="0" t="0" r="0" b="0"/>
              <wp:wrapNone/>
              <wp:docPr id="1225450672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7331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BDC100" w14:textId="5408BF11" w:rsidR="00613017" w:rsidRPr="00613017" w:rsidRDefault="00613017" w:rsidP="004A5329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613017">
                            <w:rPr>
                              <w:b/>
                              <w:bCs/>
                              <w:color w:val="FFFFFF" w:themeColor="background1"/>
                            </w:rPr>
                            <w:t>Version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1.0</w:t>
                          </w:r>
                        </w:p>
                        <w:p w14:paraId="1996D39A" w14:textId="0D3700ED" w:rsidR="00613017" w:rsidRPr="008475AB" w:rsidRDefault="00613017" w:rsidP="004A5329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Publiceret d. </w:t>
                          </w:r>
                          <w:r w:rsidR="00394ED7">
                            <w:rPr>
                              <w:color w:val="FFFFFF" w:themeColor="background1"/>
                            </w:rPr>
                            <w:t>13.12.2024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4060C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8.9pt;margin-top:-13.35pt;width:3in;height:45.15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" filled="f" stroked="f">
              <v:textbox>
                <w:txbxContent>
                  <w:p w14:paraId="65BDC100" w14:textId="5408BF11" w:rsidR="00613017" w:rsidRPr="00613017" w:rsidRDefault="00613017" w:rsidP="004A5329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613017">
                      <w:rPr>
                        <w:b/>
                        <w:bCs/>
                        <w:color w:val="FFFFFF" w:themeColor="background1"/>
                      </w:rPr>
                      <w:t>Version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1.0</w:t>
                    </w:r>
                  </w:p>
                  <w:p w14:paraId="1996D39A" w14:textId="0D3700ED" w:rsidR="00613017" w:rsidRPr="008475AB" w:rsidRDefault="00613017" w:rsidP="004A5329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Publiceret d. </w:t>
                    </w:r>
                    <w:r w:rsidR="00394ED7">
                      <w:rPr>
                        <w:color w:val="FFFFFF" w:themeColor="background1"/>
                      </w:rPr>
                      <w:t>13.12.2024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1A4C" w14:textId="77777777" w:rsidR="006E1A32" w:rsidRPr="00AB440C" w:rsidRDefault="00D0310F" w:rsidP="006E1A32">
    <w:pPr>
      <w:pStyle w:val="Footer"/>
      <w:rPr>
        <w:i/>
        <w:iCs/>
      </w:rPr>
    </w:pPr>
    <w:fldSimple w:instr=" DOCPROPERTY &quot;Organisation&quot; \* MERGEFORMAT ">
      <w:r>
        <w:t>&lt;organisation&gt;</w:t>
      </w:r>
    </w:fldSimple>
  </w:p>
  <w:p w14:paraId="12849CA5" w14:textId="77777777" w:rsidR="006E1A32" w:rsidRPr="006E1A32" w:rsidRDefault="006E1A32" w:rsidP="006E1A32">
    <w:pPr>
      <w:pStyle w:val="Footer"/>
    </w:pPr>
    <w:r>
      <w:t>I</w:t>
    </w:r>
    <w:r w:rsidRPr="006E1A32">
      <w:t>T-</w:t>
    </w:r>
    <w:r w:rsidR="0012567C">
      <w:t>sikkerhedspolitik</w:t>
    </w:r>
    <w:r w:rsidRPr="006E1A32">
      <w:t xml:space="preserve"> </w:t>
    </w:r>
    <w:proofErr w:type="spellStart"/>
    <w:r w:rsidRPr="006E1A32">
      <w:t>v.</w:t>
    </w:r>
    <w:proofErr w:type="gramStart"/>
    <w:r w:rsidR="00AB440C" w:rsidRPr="00AB440C">
      <w:rPr>
        <w:highlight w:val="yellow"/>
      </w:rPr>
      <w:t>X.X</w:t>
    </w:r>
    <w:proofErr w:type="spellEnd"/>
    <w:r>
      <w:tab/>
    </w:r>
    <w:r>
      <w:tab/>
    </w:r>
    <w:proofErr w:type="spellStart"/>
    <w:r w:rsidR="00AB440C" w:rsidRPr="00AB440C">
      <w:rPr>
        <w:highlight w:val="yellow"/>
      </w:rPr>
      <w:t>dd.mm.yyyy</w:t>
    </w:r>
    <w:proofErr w:type="spellEnd"/>
    <w:proofErr w:type="gramEnd"/>
  </w:p>
  <w:p w14:paraId="047A20EA" w14:textId="77777777" w:rsidR="004F0A38" w:rsidRPr="00E27AF7" w:rsidRDefault="004F0A38" w:rsidP="00E15852">
    <w:pPr>
      <w:pStyle w:val="Header"/>
      <w:rPr>
        <w:rFonts w:ascii="Source Sans Pro Light" w:hAnsi="Source Sans Pro Light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EDC"/>
    <w:multiLevelType w:val="hybridMultilevel"/>
    <w:tmpl w:val="F5B85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13F"/>
    <w:multiLevelType w:val="multilevel"/>
    <w:tmpl w:val="86225786"/>
    <w:styleLink w:val="Aktuel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65490C"/>
    <w:multiLevelType w:val="multilevel"/>
    <w:tmpl w:val="B1DCCD84"/>
    <w:styleLink w:val="Aktuelliste16"/>
    <w:lvl w:ilvl="0">
      <w:start w:val="1"/>
      <w:numFmt w:val="decimal"/>
      <w:lvlText w:val="%1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12A8723C"/>
    <w:multiLevelType w:val="multilevel"/>
    <w:tmpl w:val="F77CDA82"/>
    <w:styleLink w:val="Aktuelliste7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5229AD"/>
    <w:multiLevelType w:val="multilevel"/>
    <w:tmpl w:val="49E4317A"/>
    <w:numStyleLink w:val="Typografi2"/>
  </w:abstractNum>
  <w:abstractNum w:abstractNumId="5" w15:restartNumberingAfterBreak="0">
    <w:nsid w:val="159D5F01"/>
    <w:multiLevelType w:val="multilevel"/>
    <w:tmpl w:val="0792BC5E"/>
    <w:styleLink w:val="Aktuel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70E06"/>
    <w:multiLevelType w:val="multilevel"/>
    <w:tmpl w:val="76A2AF50"/>
    <w:styleLink w:val="Aktuelliste28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139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16CA0084"/>
    <w:multiLevelType w:val="multilevel"/>
    <w:tmpl w:val="60528D32"/>
    <w:styleLink w:val="Aktuelliste19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193A7EE2"/>
    <w:multiLevelType w:val="multilevel"/>
    <w:tmpl w:val="0DB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870C6"/>
    <w:multiLevelType w:val="multilevel"/>
    <w:tmpl w:val="5D002F84"/>
    <w:styleLink w:val="Aktuelliste21"/>
    <w:lvl w:ilvl="0">
      <w:start w:val="1"/>
      <w:numFmt w:val="decimal"/>
      <w:lvlText w:val="%1 |"/>
      <w:lvlJc w:val="left"/>
      <w:pPr>
        <w:ind w:left="1191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0" w15:restartNumberingAfterBreak="0">
    <w:nsid w:val="1A29461C"/>
    <w:multiLevelType w:val="multilevel"/>
    <w:tmpl w:val="49E4317A"/>
    <w:styleLink w:val="Typografi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4E26" w:themeColor="accent5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A0240F"/>
    <w:multiLevelType w:val="multilevel"/>
    <w:tmpl w:val="5F304DBE"/>
    <w:styleLink w:val="Aktuelliste20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2" w15:restartNumberingAfterBreak="0">
    <w:nsid w:val="213B0232"/>
    <w:multiLevelType w:val="multilevel"/>
    <w:tmpl w:val="35627248"/>
    <w:styleLink w:val="Aktuelliste30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05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3" w15:restartNumberingAfterBreak="0">
    <w:nsid w:val="27A63952"/>
    <w:multiLevelType w:val="multilevel"/>
    <w:tmpl w:val="1C8C9256"/>
    <w:styleLink w:val="Aktuelliste26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4" w15:restartNumberingAfterBreak="0">
    <w:nsid w:val="28AA33E7"/>
    <w:multiLevelType w:val="multilevel"/>
    <w:tmpl w:val="814CBBAC"/>
    <w:styleLink w:val="Aktuelliste15"/>
    <w:lvl w:ilvl="0">
      <w:start w:val="1"/>
      <w:numFmt w:val="decimal"/>
      <w:lvlText w:val="%1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5" w15:restartNumberingAfterBreak="0">
    <w:nsid w:val="29607263"/>
    <w:multiLevelType w:val="multilevel"/>
    <w:tmpl w:val="04AA2748"/>
    <w:styleLink w:val="Aktuelliste1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2B0CD3"/>
    <w:multiLevelType w:val="multilevel"/>
    <w:tmpl w:val="5E86C4EA"/>
    <w:styleLink w:val="Typografi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24B8D"/>
    <w:multiLevelType w:val="hybridMultilevel"/>
    <w:tmpl w:val="4DB6B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2913"/>
    <w:multiLevelType w:val="multilevel"/>
    <w:tmpl w:val="E688769A"/>
    <w:lvl w:ilvl="0">
      <w:start w:val="1"/>
      <w:numFmt w:val="decimal"/>
      <w:pStyle w:val="Heading1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9" w15:restartNumberingAfterBreak="0">
    <w:nsid w:val="353977D9"/>
    <w:multiLevelType w:val="multilevel"/>
    <w:tmpl w:val="C36CBA80"/>
    <w:styleLink w:val="Aktuelliste14"/>
    <w:lvl w:ilvl="0">
      <w:start w:val="1"/>
      <w:numFmt w:val="decimal"/>
      <w:lvlText w:val="%1"/>
      <w:lvlJc w:val="left"/>
      <w:pPr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0" w15:restartNumberingAfterBreak="0">
    <w:nsid w:val="385E38F7"/>
    <w:multiLevelType w:val="multilevel"/>
    <w:tmpl w:val="60089462"/>
    <w:styleLink w:val="Aktuelliste24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1" w15:restartNumberingAfterBreak="0">
    <w:nsid w:val="3DBE750D"/>
    <w:multiLevelType w:val="hybridMultilevel"/>
    <w:tmpl w:val="4970D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589F"/>
    <w:multiLevelType w:val="multilevel"/>
    <w:tmpl w:val="0406001D"/>
    <w:styleLink w:val="Aktuel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184208"/>
    <w:multiLevelType w:val="multilevel"/>
    <w:tmpl w:val="9EEAE9C0"/>
    <w:styleLink w:val="Aktuelliste1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10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11705D"/>
    <w:multiLevelType w:val="multilevel"/>
    <w:tmpl w:val="9C2497E0"/>
    <w:styleLink w:val="Aktuelliste27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3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44D727FE"/>
    <w:multiLevelType w:val="multilevel"/>
    <w:tmpl w:val="C3A2D96E"/>
    <w:styleLink w:val="Aktuelliste29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6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6" w15:restartNumberingAfterBreak="0">
    <w:nsid w:val="460B63F7"/>
    <w:multiLevelType w:val="multilevel"/>
    <w:tmpl w:val="EC4A558A"/>
    <w:styleLink w:val="Aktuelliste23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7" w15:restartNumberingAfterBreak="0">
    <w:nsid w:val="4AFD21DE"/>
    <w:multiLevelType w:val="hybridMultilevel"/>
    <w:tmpl w:val="D1680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04372"/>
    <w:multiLevelType w:val="multilevel"/>
    <w:tmpl w:val="1BF4CD9E"/>
    <w:styleLink w:val="Aktuelliste25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9" w15:restartNumberingAfterBreak="0">
    <w:nsid w:val="585C1246"/>
    <w:multiLevelType w:val="multilevel"/>
    <w:tmpl w:val="D9008AE4"/>
    <w:styleLink w:val="Aktuelliste31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0" w15:restartNumberingAfterBreak="0">
    <w:nsid w:val="58F44710"/>
    <w:multiLevelType w:val="multilevel"/>
    <w:tmpl w:val="76A404E6"/>
    <w:styleLink w:val="Aktuelliste1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0C6D97"/>
    <w:multiLevelType w:val="multilevel"/>
    <w:tmpl w:val="EEDC3006"/>
    <w:styleLink w:val="Aktuelliste17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2" w15:restartNumberingAfterBreak="0">
    <w:nsid w:val="5E441ED6"/>
    <w:multiLevelType w:val="multilevel"/>
    <w:tmpl w:val="612A0CF0"/>
    <w:styleLink w:val="Aktuelliste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1865F8"/>
    <w:multiLevelType w:val="multilevel"/>
    <w:tmpl w:val="A544C6FA"/>
    <w:styleLink w:val="Aktuelliste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29C4796"/>
    <w:multiLevelType w:val="multilevel"/>
    <w:tmpl w:val="0E24BFD0"/>
    <w:styleLink w:val="Aktuel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D2271E"/>
    <w:multiLevelType w:val="hybridMultilevel"/>
    <w:tmpl w:val="DF8EFC38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97073"/>
    <w:multiLevelType w:val="multilevel"/>
    <w:tmpl w:val="749CE068"/>
    <w:styleLink w:val="Aktuelliste9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D43CCF"/>
    <w:multiLevelType w:val="multilevel"/>
    <w:tmpl w:val="868883DA"/>
    <w:styleLink w:val="Aktuelliste1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625950"/>
    <w:multiLevelType w:val="multilevel"/>
    <w:tmpl w:val="6D54A5EC"/>
    <w:styleLink w:val="Aktuelliste18"/>
    <w:lvl w:ilvl="0">
      <w:start w:val="1"/>
      <w:numFmt w:val="decimal"/>
      <w:lvlText w:val="%1 |"/>
      <w:lvlJc w:val="left"/>
      <w:pPr>
        <w:ind w:left="1304" w:hanging="9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9" w15:restartNumberingAfterBreak="0">
    <w:nsid w:val="6CF411E2"/>
    <w:multiLevelType w:val="hybridMultilevel"/>
    <w:tmpl w:val="3C34F3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A6385"/>
    <w:multiLevelType w:val="hybridMultilevel"/>
    <w:tmpl w:val="441E9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27038"/>
    <w:multiLevelType w:val="multilevel"/>
    <w:tmpl w:val="D9008AE4"/>
    <w:styleLink w:val="Aktuelliste32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2" w15:restartNumberingAfterBreak="0">
    <w:nsid w:val="709C6859"/>
    <w:multiLevelType w:val="multilevel"/>
    <w:tmpl w:val="29620164"/>
    <w:styleLink w:val="Aktuellist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4A24BDA"/>
    <w:multiLevelType w:val="singleLevel"/>
    <w:tmpl w:val="092C3C8A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44" w15:restartNumberingAfterBreak="0">
    <w:nsid w:val="7C1D4B1B"/>
    <w:multiLevelType w:val="hybridMultilevel"/>
    <w:tmpl w:val="1D5A5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E617B"/>
    <w:multiLevelType w:val="multilevel"/>
    <w:tmpl w:val="39E44A58"/>
    <w:styleLink w:val="Aktuelliste22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6" w15:restartNumberingAfterBreak="0">
    <w:nsid w:val="7E24783B"/>
    <w:multiLevelType w:val="hybridMultilevel"/>
    <w:tmpl w:val="79CE4E86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4943">
    <w:abstractNumId w:val="22"/>
  </w:num>
  <w:num w:numId="2" w16cid:durableId="158160875">
    <w:abstractNumId w:val="1"/>
  </w:num>
  <w:num w:numId="3" w16cid:durableId="108166717">
    <w:abstractNumId w:val="5"/>
  </w:num>
  <w:num w:numId="4" w16cid:durableId="1763719040">
    <w:abstractNumId w:val="42"/>
  </w:num>
  <w:num w:numId="5" w16cid:durableId="572786552">
    <w:abstractNumId w:val="33"/>
  </w:num>
  <w:num w:numId="6" w16cid:durableId="516240913">
    <w:abstractNumId w:val="32"/>
  </w:num>
  <w:num w:numId="7" w16cid:durableId="1154876992">
    <w:abstractNumId w:val="3"/>
  </w:num>
  <w:num w:numId="8" w16cid:durableId="416249103">
    <w:abstractNumId w:val="34"/>
  </w:num>
  <w:num w:numId="9" w16cid:durableId="1280526582">
    <w:abstractNumId w:val="36"/>
  </w:num>
  <w:num w:numId="10" w16cid:durableId="2018195278">
    <w:abstractNumId w:val="30"/>
  </w:num>
  <w:num w:numId="11" w16cid:durableId="68694611">
    <w:abstractNumId w:val="15"/>
  </w:num>
  <w:num w:numId="12" w16cid:durableId="4211348">
    <w:abstractNumId w:val="23"/>
  </w:num>
  <w:num w:numId="13" w16cid:durableId="227884211">
    <w:abstractNumId w:val="37"/>
  </w:num>
  <w:num w:numId="14" w16cid:durableId="178279265">
    <w:abstractNumId w:val="19"/>
  </w:num>
  <w:num w:numId="15" w16cid:durableId="1730687059">
    <w:abstractNumId w:val="14"/>
  </w:num>
  <w:num w:numId="16" w16cid:durableId="136143913">
    <w:abstractNumId w:val="2"/>
  </w:num>
  <w:num w:numId="17" w16cid:durableId="157693453">
    <w:abstractNumId w:val="31"/>
  </w:num>
  <w:num w:numId="18" w16cid:durableId="733889391">
    <w:abstractNumId w:val="38"/>
  </w:num>
  <w:num w:numId="19" w16cid:durableId="142082861">
    <w:abstractNumId w:val="7"/>
  </w:num>
  <w:num w:numId="20" w16cid:durableId="402920015">
    <w:abstractNumId w:val="11"/>
  </w:num>
  <w:num w:numId="21" w16cid:durableId="661080173">
    <w:abstractNumId w:val="9"/>
  </w:num>
  <w:num w:numId="22" w16cid:durableId="90854511">
    <w:abstractNumId w:val="45"/>
  </w:num>
  <w:num w:numId="23" w16cid:durableId="1135414897">
    <w:abstractNumId w:val="26"/>
  </w:num>
  <w:num w:numId="24" w16cid:durableId="547306070">
    <w:abstractNumId w:val="20"/>
  </w:num>
  <w:num w:numId="25" w16cid:durableId="942349021">
    <w:abstractNumId w:val="28"/>
  </w:num>
  <w:num w:numId="26" w16cid:durableId="1055474882">
    <w:abstractNumId w:val="13"/>
  </w:num>
  <w:num w:numId="27" w16cid:durableId="23016755">
    <w:abstractNumId w:val="18"/>
  </w:num>
  <w:num w:numId="28" w16cid:durableId="1565986123">
    <w:abstractNumId w:val="24"/>
  </w:num>
  <w:num w:numId="29" w16cid:durableId="741609772">
    <w:abstractNumId w:val="6"/>
  </w:num>
  <w:num w:numId="30" w16cid:durableId="1817645512">
    <w:abstractNumId w:val="25"/>
  </w:num>
  <w:num w:numId="31" w16cid:durableId="1954943225">
    <w:abstractNumId w:val="12"/>
  </w:num>
  <w:num w:numId="32" w16cid:durableId="1232153335">
    <w:abstractNumId w:val="29"/>
  </w:num>
  <w:num w:numId="33" w16cid:durableId="1899439350">
    <w:abstractNumId w:val="41"/>
  </w:num>
  <w:num w:numId="34" w16cid:durableId="1024594199">
    <w:abstractNumId w:val="16"/>
  </w:num>
  <w:num w:numId="35" w16cid:durableId="1683701543">
    <w:abstractNumId w:val="10"/>
  </w:num>
  <w:num w:numId="36" w16cid:durableId="1585987388">
    <w:abstractNumId w:val="4"/>
  </w:num>
  <w:num w:numId="37" w16cid:durableId="1590197107">
    <w:abstractNumId w:val="43"/>
  </w:num>
  <w:num w:numId="38" w16cid:durableId="1346206142">
    <w:abstractNumId w:val="46"/>
  </w:num>
  <w:num w:numId="39" w16cid:durableId="4745545">
    <w:abstractNumId w:val="35"/>
  </w:num>
  <w:num w:numId="40" w16cid:durableId="1344279403">
    <w:abstractNumId w:val="39"/>
  </w:num>
  <w:num w:numId="41" w16cid:durableId="1822653414">
    <w:abstractNumId w:val="0"/>
  </w:num>
  <w:num w:numId="42" w16cid:durableId="627932177">
    <w:abstractNumId w:val="40"/>
  </w:num>
  <w:num w:numId="43" w16cid:durableId="267543389">
    <w:abstractNumId w:val="21"/>
  </w:num>
  <w:num w:numId="44" w16cid:durableId="1755543360">
    <w:abstractNumId w:val="17"/>
  </w:num>
  <w:num w:numId="45" w16cid:durableId="1436292031">
    <w:abstractNumId w:val="8"/>
  </w:num>
  <w:num w:numId="46" w16cid:durableId="1054812240">
    <w:abstractNumId w:val="27"/>
  </w:num>
  <w:num w:numId="47" w16cid:durableId="1814560843">
    <w:abstractNumId w:val="44"/>
  </w:num>
  <w:num w:numId="48" w16cid:durableId="1734624648">
    <w:abstractNumId w:val="4"/>
  </w:num>
  <w:num w:numId="49" w16cid:durableId="708072683">
    <w:abstractNumId w:val="4"/>
  </w:num>
  <w:num w:numId="50" w16cid:durableId="1591040877">
    <w:abstractNumId w:val="4"/>
  </w:num>
  <w:num w:numId="51" w16cid:durableId="20421982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52"/>
    <w:rsid w:val="00001F14"/>
    <w:rsid w:val="00004721"/>
    <w:rsid w:val="00004D1E"/>
    <w:rsid w:val="000059A8"/>
    <w:rsid w:val="00005DC0"/>
    <w:rsid w:val="00010F12"/>
    <w:rsid w:val="00017B34"/>
    <w:rsid w:val="00017FC2"/>
    <w:rsid w:val="00023A4E"/>
    <w:rsid w:val="00023C39"/>
    <w:rsid w:val="00024196"/>
    <w:rsid w:val="00024481"/>
    <w:rsid w:val="00025BBB"/>
    <w:rsid w:val="00030922"/>
    <w:rsid w:val="000309B4"/>
    <w:rsid w:val="00035F01"/>
    <w:rsid w:val="0004074F"/>
    <w:rsid w:val="00043A0E"/>
    <w:rsid w:val="00051337"/>
    <w:rsid w:val="00054AA9"/>
    <w:rsid w:val="00055304"/>
    <w:rsid w:val="00055753"/>
    <w:rsid w:val="00060875"/>
    <w:rsid w:val="00064147"/>
    <w:rsid w:val="00065305"/>
    <w:rsid w:val="00067673"/>
    <w:rsid w:val="00071538"/>
    <w:rsid w:val="00077F88"/>
    <w:rsid w:val="00083E22"/>
    <w:rsid w:val="00090815"/>
    <w:rsid w:val="000921E8"/>
    <w:rsid w:val="0009415A"/>
    <w:rsid w:val="000974D3"/>
    <w:rsid w:val="000A0384"/>
    <w:rsid w:val="000A046D"/>
    <w:rsid w:val="000A4D1B"/>
    <w:rsid w:val="000A4EA9"/>
    <w:rsid w:val="000A5FB3"/>
    <w:rsid w:val="000A70DA"/>
    <w:rsid w:val="000B0846"/>
    <w:rsid w:val="000B412A"/>
    <w:rsid w:val="000B643F"/>
    <w:rsid w:val="000B73BC"/>
    <w:rsid w:val="000C4B43"/>
    <w:rsid w:val="000C6EC4"/>
    <w:rsid w:val="000C7312"/>
    <w:rsid w:val="000C74EF"/>
    <w:rsid w:val="000C7EF2"/>
    <w:rsid w:val="000D08EE"/>
    <w:rsid w:val="000E59D9"/>
    <w:rsid w:val="000E6914"/>
    <w:rsid w:val="000E7876"/>
    <w:rsid w:val="000F3515"/>
    <w:rsid w:val="000F7FBC"/>
    <w:rsid w:val="00100092"/>
    <w:rsid w:val="00100764"/>
    <w:rsid w:val="00102A1B"/>
    <w:rsid w:val="001052F2"/>
    <w:rsid w:val="001071A0"/>
    <w:rsid w:val="00107AAF"/>
    <w:rsid w:val="001111B2"/>
    <w:rsid w:val="0011194A"/>
    <w:rsid w:val="00112588"/>
    <w:rsid w:val="00112776"/>
    <w:rsid w:val="00112908"/>
    <w:rsid w:val="001153B2"/>
    <w:rsid w:val="00115916"/>
    <w:rsid w:val="00117881"/>
    <w:rsid w:val="00123BD7"/>
    <w:rsid w:val="001246C8"/>
    <w:rsid w:val="0012567C"/>
    <w:rsid w:val="00130A4B"/>
    <w:rsid w:val="001327FF"/>
    <w:rsid w:val="001336C7"/>
    <w:rsid w:val="00133E69"/>
    <w:rsid w:val="00136BD8"/>
    <w:rsid w:val="00137716"/>
    <w:rsid w:val="0015039A"/>
    <w:rsid w:val="00153406"/>
    <w:rsid w:val="00155688"/>
    <w:rsid w:val="00156CFA"/>
    <w:rsid w:val="00161277"/>
    <w:rsid w:val="00161382"/>
    <w:rsid w:val="00164443"/>
    <w:rsid w:val="00166BCD"/>
    <w:rsid w:val="00166C62"/>
    <w:rsid w:val="00173735"/>
    <w:rsid w:val="00174ED3"/>
    <w:rsid w:val="00187756"/>
    <w:rsid w:val="00190747"/>
    <w:rsid w:val="0019239A"/>
    <w:rsid w:val="00192BDF"/>
    <w:rsid w:val="001A45C8"/>
    <w:rsid w:val="001A57BE"/>
    <w:rsid w:val="001A6FC6"/>
    <w:rsid w:val="001B19AD"/>
    <w:rsid w:val="001B4431"/>
    <w:rsid w:val="001B5D76"/>
    <w:rsid w:val="001C148E"/>
    <w:rsid w:val="001C44F9"/>
    <w:rsid w:val="001C5CE7"/>
    <w:rsid w:val="001C6645"/>
    <w:rsid w:val="001C7207"/>
    <w:rsid w:val="001C7EE3"/>
    <w:rsid w:val="001D4CF3"/>
    <w:rsid w:val="001D5B35"/>
    <w:rsid w:val="001E2B20"/>
    <w:rsid w:val="001E2BAE"/>
    <w:rsid w:val="001E3B2B"/>
    <w:rsid w:val="001E4F82"/>
    <w:rsid w:val="001F7C9F"/>
    <w:rsid w:val="002005BD"/>
    <w:rsid w:val="00201249"/>
    <w:rsid w:val="00201366"/>
    <w:rsid w:val="00205068"/>
    <w:rsid w:val="00207585"/>
    <w:rsid w:val="00207CAC"/>
    <w:rsid w:val="00212F91"/>
    <w:rsid w:val="00213A75"/>
    <w:rsid w:val="00216286"/>
    <w:rsid w:val="00220E85"/>
    <w:rsid w:val="0022202E"/>
    <w:rsid w:val="00225C5C"/>
    <w:rsid w:val="0023058C"/>
    <w:rsid w:val="00230DA7"/>
    <w:rsid w:val="00231776"/>
    <w:rsid w:val="00232649"/>
    <w:rsid w:val="00234934"/>
    <w:rsid w:val="00240EBB"/>
    <w:rsid w:val="0024341F"/>
    <w:rsid w:val="00244E3C"/>
    <w:rsid w:val="00247D20"/>
    <w:rsid w:val="00252531"/>
    <w:rsid w:val="00253C4A"/>
    <w:rsid w:val="00264033"/>
    <w:rsid w:val="00264BD8"/>
    <w:rsid w:val="00265F56"/>
    <w:rsid w:val="00271ECB"/>
    <w:rsid w:val="00274DDC"/>
    <w:rsid w:val="00285CF6"/>
    <w:rsid w:val="00287939"/>
    <w:rsid w:val="00291A48"/>
    <w:rsid w:val="0029413B"/>
    <w:rsid w:val="002966DE"/>
    <w:rsid w:val="00297F47"/>
    <w:rsid w:val="002A1A26"/>
    <w:rsid w:val="002A359B"/>
    <w:rsid w:val="002A3A60"/>
    <w:rsid w:val="002B0FC8"/>
    <w:rsid w:val="002B1F2F"/>
    <w:rsid w:val="002B51B5"/>
    <w:rsid w:val="002B7D84"/>
    <w:rsid w:val="002C127A"/>
    <w:rsid w:val="002C152D"/>
    <w:rsid w:val="002C32D3"/>
    <w:rsid w:val="002C3A4F"/>
    <w:rsid w:val="002C3F35"/>
    <w:rsid w:val="002C72A7"/>
    <w:rsid w:val="002D3425"/>
    <w:rsid w:val="002D52E2"/>
    <w:rsid w:val="002D5FBB"/>
    <w:rsid w:val="002E0BAD"/>
    <w:rsid w:val="002E18EA"/>
    <w:rsid w:val="002E585A"/>
    <w:rsid w:val="002E743A"/>
    <w:rsid w:val="002F0BCD"/>
    <w:rsid w:val="002F1F29"/>
    <w:rsid w:val="002F2ED0"/>
    <w:rsid w:val="002F481A"/>
    <w:rsid w:val="002F5274"/>
    <w:rsid w:val="002F602B"/>
    <w:rsid w:val="00300AE4"/>
    <w:rsid w:val="00302BC0"/>
    <w:rsid w:val="0030500E"/>
    <w:rsid w:val="003104C9"/>
    <w:rsid w:val="003104DF"/>
    <w:rsid w:val="00310BBA"/>
    <w:rsid w:val="0031253A"/>
    <w:rsid w:val="00316CCD"/>
    <w:rsid w:val="00323233"/>
    <w:rsid w:val="0032467F"/>
    <w:rsid w:val="003267A4"/>
    <w:rsid w:val="003268FE"/>
    <w:rsid w:val="003279B3"/>
    <w:rsid w:val="003310A8"/>
    <w:rsid w:val="00331B95"/>
    <w:rsid w:val="00335C1E"/>
    <w:rsid w:val="00337135"/>
    <w:rsid w:val="003373FF"/>
    <w:rsid w:val="00343ACE"/>
    <w:rsid w:val="00344650"/>
    <w:rsid w:val="00345EE3"/>
    <w:rsid w:val="0034795D"/>
    <w:rsid w:val="00352287"/>
    <w:rsid w:val="0035337F"/>
    <w:rsid w:val="00356E26"/>
    <w:rsid w:val="0036561D"/>
    <w:rsid w:val="0037186B"/>
    <w:rsid w:val="003777DE"/>
    <w:rsid w:val="00384320"/>
    <w:rsid w:val="003851F6"/>
    <w:rsid w:val="00386828"/>
    <w:rsid w:val="00394ED7"/>
    <w:rsid w:val="00395085"/>
    <w:rsid w:val="003A2C7B"/>
    <w:rsid w:val="003A40D3"/>
    <w:rsid w:val="003B1318"/>
    <w:rsid w:val="003B1D6C"/>
    <w:rsid w:val="003B4FF3"/>
    <w:rsid w:val="003C2F38"/>
    <w:rsid w:val="003C7C06"/>
    <w:rsid w:val="003D313E"/>
    <w:rsid w:val="003D3F48"/>
    <w:rsid w:val="003D4401"/>
    <w:rsid w:val="003D69AD"/>
    <w:rsid w:val="003D7FCB"/>
    <w:rsid w:val="003E2C54"/>
    <w:rsid w:val="003F1413"/>
    <w:rsid w:val="003F16DE"/>
    <w:rsid w:val="003F4C9A"/>
    <w:rsid w:val="003F5492"/>
    <w:rsid w:val="00400489"/>
    <w:rsid w:val="00400C55"/>
    <w:rsid w:val="004014D7"/>
    <w:rsid w:val="00401CD3"/>
    <w:rsid w:val="00402554"/>
    <w:rsid w:val="004051F7"/>
    <w:rsid w:val="00407F51"/>
    <w:rsid w:val="00411B5C"/>
    <w:rsid w:val="00413950"/>
    <w:rsid w:val="00423252"/>
    <w:rsid w:val="00425870"/>
    <w:rsid w:val="00425DA9"/>
    <w:rsid w:val="00427244"/>
    <w:rsid w:val="0042730B"/>
    <w:rsid w:val="00427FAE"/>
    <w:rsid w:val="00430CA0"/>
    <w:rsid w:val="00435C52"/>
    <w:rsid w:val="00436846"/>
    <w:rsid w:val="00445040"/>
    <w:rsid w:val="00450DE5"/>
    <w:rsid w:val="00466357"/>
    <w:rsid w:val="004713EF"/>
    <w:rsid w:val="00471C41"/>
    <w:rsid w:val="0047349A"/>
    <w:rsid w:val="0047536F"/>
    <w:rsid w:val="00483A3C"/>
    <w:rsid w:val="00484289"/>
    <w:rsid w:val="00490C53"/>
    <w:rsid w:val="00492D65"/>
    <w:rsid w:val="00493063"/>
    <w:rsid w:val="00494116"/>
    <w:rsid w:val="004A22CE"/>
    <w:rsid w:val="004A3B83"/>
    <w:rsid w:val="004A5329"/>
    <w:rsid w:val="004B18B6"/>
    <w:rsid w:val="004B7A99"/>
    <w:rsid w:val="004C0581"/>
    <w:rsid w:val="004C2741"/>
    <w:rsid w:val="004C44A1"/>
    <w:rsid w:val="004C747C"/>
    <w:rsid w:val="004D058A"/>
    <w:rsid w:val="004D490D"/>
    <w:rsid w:val="004D55C3"/>
    <w:rsid w:val="004D58F3"/>
    <w:rsid w:val="004E0FF8"/>
    <w:rsid w:val="004E20EF"/>
    <w:rsid w:val="004E2CDB"/>
    <w:rsid w:val="004E3E26"/>
    <w:rsid w:val="004E7613"/>
    <w:rsid w:val="004F0A38"/>
    <w:rsid w:val="004F273C"/>
    <w:rsid w:val="005004EE"/>
    <w:rsid w:val="005076D6"/>
    <w:rsid w:val="005077F4"/>
    <w:rsid w:val="005123F0"/>
    <w:rsid w:val="00514691"/>
    <w:rsid w:val="00516FB4"/>
    <w:rsid w:val="00521EFA"/>
    <w:rsid w:val="00530428"/>
    <w:rsid w:val="005343D6"/>
    <w:rsid w:val="00534C6E"/>
    <w:rsid w:val="005377F4"/>
    <w:rsid w:val="005459F3"/>
    <w:rsid w:val="005465B1"/>
    <w:rsid w:val="00546DBD"/>
    <w:rsid w:val="00547B1D"/>
    <w:rsid w:val="00551C2F"/>
    <w:rsid w:val="00554DF8"/>
    <w:rsid w:val="00555551"/>
    <w:rsid w:val="00555962"/>
    <w:rsid w:val="005572CF"/>
    <w:rsid w:val="0056272D"/>
    <w:rsid w:val="00562E60"/>
    <w:rsid w:val="00571196"/>
    <w:rsid w:val="00572DAC"/>
    <w:rsid w:val="00575DFC"/>
    <w:rsid w:val="00576040"/>
    <w:rsid w:val="00580A69"/>
    <w:rsid w:val="0058206D"/>
    <w:rsid w:val="005868EA"/>
    <w:rsid w:val="005901C9"/>
    <w:rsid w:val="005918F6"/>
    <w:rsid w:val="00592EAC"/>
    <w:rsid w:val="00594D93"/>
    <w:rsid w:val="00595A9B"/>
    <w:rsid w:val="00597210"/>
    <w:rsid w:val="005A343D"/>
    <w:rsid w:val="005A3A81"/>
    <w:rsid w:val="005A5D1E"/>
    <w:rsid w:val="005A6D3B"/>
    <w:rsid w:val="005B256E"/>
    <w:rsid w:val="005B2BFB"/>
    <w:rsid w:val="005B2C7C"/>
    <w:rsid w:val="005B3FBA"/>
    <w:rsid w:val="005B41CC"/>
    <w:rsid w:val="005C4789"/>
    <w:rsid w:val="005C76F9"/>
    <w:rsid w:val="005D1F84"/>
    <w:rsid w:val="005D29C9"/>
    <w:rsid w:val="005D430B"/>
    <w:rsid w:val="005E3787"/>
    <w:rsid w:val="005E5376"/>
    <w:rsid w:val="005E5D0C"/>
    <w:rsid w:val="005E7CB0"/>
    <w:rsid w:val="0060190C"/>
    <w:rsid w:val="00602D7D"/>
    <w:rsid w:val="006067CB"/>
    <w:rsid w:val="00613017"/>
    <w:rsid w:val="00617E0E"/>
    <w:rsid w:val="006213D8"/>
    <w:rsid w:val="00623406"/>
    <w:rsid w:val="0062401C"/>
    <w:rsid w:val="00624A9D"/>
    <w:rsid w:val="00630960"/>
    <w:rsid w:val="00630A87"/>
    <w:rsid w:val="00632863"/>
    <w:rsid w:val="006343BE"/>
    <w:rsid w:val="0064036D"/>
    <w:rsid w:val="006407D3"/>
    <w:rsid w:val="0064167B"/>
    <w:rsid w:val="006472BE"/>
    <w:rsid w:val="00647B16"/>
    <w:rsid w:val="00647F06"/>
    <w:rsid w:val="006543FC"/>
    <w:rsid w:val="00654814"/>
    <w:rsid w:val="006566A3"/>
    <w:rsid w:val="006604B6"/>
    <w:rsid w:val="00663167"/>
    <w:rsid w:val="00664741"/>
    <w:rsid w:val="00664E20"/>
    <w:rsid w:val="00665047"/>
    <w:rsid w:val="00667957"/>
    <w:rsid w:val="006749E3"/>
    <w:rsid w:val="0067606B"/>
    <w:rsid w:val="006775E4"/>
    <w:rsid w:val="00680156"/>
    <w:rsid w:val="006820A4"/>
    <w:rsid w:val="006875F9"/>
    <w:rsid w:val="00694689"/>
    <w:rsid w:val="006A6889"/>
    <w:rsid w:val="006C276D"/>
    <w:rsid w:val="006C6F09"/>
    <w:rsid w:val="006D49A8"/>
    <w:rsid w:val="006D56FC"/>
    <w:rsid w:val="006E1A32"/>
    <w:rsid w:val="006E36DC"/>
    <w:rsid w:val="006E693C"/>
    <w:rsid w:val="006E764A"/>
    <w:rsid w:val="007016CC"/>
    <w:rsid w:val="00702D22"/>
    <w:rsid w:val="00711F37"/>
    <w:rsid w:val="00712893"/>
    <w:rsid w:val="007148AD"/>
    <w:rsid w:val="0071591B"/>
    <w:rsid w:val="007241E4"/>
    <w:rsid w:val="007259E8"/>
    <w:rsid w:val="007307F1"/>
    <w:rsid w:val="00737130"/>
    <w:rsid w:val="007406BF"/>
    <w:rsid w:val="00742D8D"/>
    <w:rsid w:val="00744E5C"/>
    <w:rsid w:val="00746138"/>
    <w:rsid w:val="00750CB8"/>
    <w:rsid w:val="00756EFA"/>
    <w:rsid w:val="00765942"/>
    <w:rsid w:val="00767800"/>
    <w:rsid w:val="00767F12"/>
    <w:rsid w:val="0077414D"/>
    <w:rsid w:val="00780565"/>
    <w:rsid w:val="0078206F"/>
    <w:rsid w:val="00792071"/>
    <w:rsid w:val="00794AED"/>
    <w:rsid w:val="007A6199"/>
    <w:rsid w:val="007B0430"/>
    <w:rsid w:val="007B1692"/>
    <w:rsid w:val="007B279B"/>
    <w:rsid w:val="007B3A3F"/>
    <w:rsid w:val="007B5E90"/>
    <w:rsid w:val="007B6FDA"/>
    <w:rsid w:val="007C0827"/>
    <w:rsid w:val="007C568D"/>
    <w:rsid w:val="007C5E04"/>
    <w:rsid w:val="007C6C6C"/>
    <w:rsid w:val="007C6D0D"/>
    <w:rsid w:val="007C710D"/>
    <w:rsid w:val="007D1A51"/>
    <w:rsid w:val="007D1E1A"/>
    <w:rsid w:val="007D2219"/>
    <w:rsid w:val="007D2C73"/>
    <w:rsid w:val="007D3A73"/>
    <w:rsid w:val="007D4BFE"/>
    <w:rsid w:val="007D59AC"/>
    <w:rsid w:val="007E4763"/>
    <w:rsid w:val="007E5FF1"/>
    <w:rsid w:val="007E6756"/>
    <w:rsid w:val="007E696A"/>
    <w:rsid w:val="007F0745"/>
    <w:rsid w:val="007F23DF"/>
    <w:rsid w:val="007F254F"/>
    <w:rsid w:val="007F372E"/>
    <w:rsid w:val="007F4A3E"/>
    <w:rsid w:val="0080088A"/>
    <w:rsid w:val="00800F66"/>
    <w:rsid w:val="0080143B"/>
    <w:rsid w:val="00802750"/>
    <w:rsid w:val="00802EEA"/>
    <w:rsid w:val="00805564"/>
    <w:rsid w:val="00806DA5"/>
    <w:rsid w:val="0080706D"/>
    <w:rsid w:val="008133FD"/>
    <w:rsid w:val="008151F5"/>
    <w:rsid w:val="00815866"/>
    <w:rsid w:val="0082212B"/>
    <w:rsid w:val="00823483"/>
    <w:rsid w:val="00827C37"/>
    <w:rsid w:val="00827C85"/>
    <w:rsid w:val="00834808"/>
    <w:rsid w:val="00834ACD"/>
    <w:rsid w:val="00834B59"/>
    <w:rsid w:val="00836B57"/>
    <w:rsid w:val="00842B44"/>
    <w:rsid w:val="00842BFD"/>
    <w:rsid w:val="00842ECA"/>
    <w:rsid w:val="008430FC"/>
    <w:rsid w:val="00846A70"/>
    <w:rsid w:val="008475AB"/>
    <w:rsid w:val="00865F4A"/>
    <w:rsid w:val="00866FCE"/>
    <w:rsid w:val="00875430"/>
    <w:rsid w:val="0087601E"/>
    <w:rsid w:val="008772A6"/>
    <w:rsid w:val="008826A2"/>
    <w:rsid w:val="00885F13"/>
    <w:rsid w:val="008862D2"/>
    <w:rsid w:val="00890C1E"/>
    <w:rsid w:val="0089165F"/>
    <w:rsid w:val="008A03A0"/>
    <w:rsid w:val="008A3CB6"/>
    <w:rsid w:val="008A4642"/>
    <w:rsid w:val="008A5F29"/>
    <w:rsid w:val="008A784E"/>
    <w:rsid w:val="008B25B1"/>
    <w:rsid w:val="008B4667"/>
    <w:rsid w:val="008B467A"/>
    <w:rsid w:val="008B4AEB"/>
    <w:rsid w:val="008B7C97"/>
    <w:rsid w:val="008C0857"/>
    <w:rsid w:val="008C1D84"/>
    <w:rsid w:val="008C1FD3"/>
    <w:rsid w:val="008C63EF"/>
    <w:rsid w:val="008D040C"/>
    <w:rsid w:val="008D1161"/>
    <w:rsid w:val="008D2755"/>
    <w:rsid w:val="008D4FCD"/>
    <w:rsid w:val="008D55EA"/>
    <w:rsid w:val="008D7881"/>
    <w:rsid w:val="008D7D87"/>
    <w:rsid w:val="008E1A32"/>
    <w:rsid w:val="008F4454"/>
    <w:rsid w:val="008F6903"/>
    <w:rsid w:val="009127A1"/>
    <w:rsid w:val="0091398C"/>
    <w:rsid w:val="009240E1"/>
    <w:rsid w:val="009246DA"/>
    <w:rsid w:val="00927DD0"/>
    <w:rsid w:val="00932410"/>
    <w:rsid w:val="00941AC7"/>
    <w:rsid w:val="00943C6C"/>
    <w:rsid w:val="00944401"/>
    <w:rsid w:val="00947A41"/>
    <w:rsid w:val="0095160F"/>
    <w:rsid w:val="009650E4"/>
    <w:rsid w:val="00977BD0"/>
    <w:rsid w:val="00980502"/>
    <w:rsid w:val="00980B34"/>
    <w:rsid w:val="00980D6C"/>
    <w:rsid w:val="009810FE"/>
    <w:rsid w:val="009961A4"/>
    <w:rsid w:val="00997ED0"/>
    <w:rsid w:val="009A214F"/>
    <w:rsid w:val="009A3638"/>
    <w:rsid w:val="009A63C5"/>
    <w:rsid w:val="009B5E66"/>
    <w:rsid w:val="009C29E4"/>
    <w:rsid w:val="009D09FA"/>
    <w:rsid w:val="009D22D7"/>
    <w:rsid w:val="009D31D7"/>
    <w:rsid w:val="009D517E"/>
    <w:rsid w:val="009D6610"/>
    <w:rsid w:val="009D709D"/>
    <w:rsid w:val="009E269A"/>
    <w:rsid w:val="009E47D9"/>
    <w:rsid w:val="009E6C54"/>
    <w:rsid w:val="009F074F"/>
    <w:rsid w:val="009F3700"/>
    <w:rsid w:val="009F60CC"/>
    <w:rsid w:val="009F72FF"/>
    <w:rsid w:val="00A10A35"/>
    <w:rsid w:val="00A16AF1"/>
    <w:rsid w:val="00A1786B"/>
    <w:rsid w:val="00A17D47"/>
    <w:rsid w:val="00A20AE5"/>
    <w:rsid w:val="00A21549"/>
    <w:rsid w:val="00A236A0"/>
    <w:rsid w:val="00A26FA1"/>
    <w:rsid w:val="00A30091"/>
    <w:rsid w:val="00A306B6"/>
    <w:rsid w:val="00A30B60"/>
    <w:rsid w:val="00A35179"/>
    <w:rsid w:val="00A45090"/>
    <w:rsid w:val="00A51F84"/>
    <w:rsid w:val="00A52212"/>
    <w:rsid w:val="00A5747E"/>
    <w:rsid w:val="00A6029F"/>
    <w:rsid w:val="00A6456C"/>
    <w:rsid w:val="00A7491F"/>
    <w:rsid w:val="00A81E28"/>
    <w:rsid w:val="00A84C72"/>
    <w:rsid w:val="00A86F4E"/>
    <w:rsid w:val="00A957F6"/>
    <w:rsid w:val="00A95C04"/>
    <w:rsid w:val="00AA0806"/>
    <w:rsid w:val="00AA1859"/>
    <w:rsid w:val="00AA2626"/>
    <w:rsid w:val="00AA70A5"/>
    <w:rsid w:val="00AB440C"/>
    <w:rsid w:val="00AB4789"/>
    <w:rsid w:val="00AB5739"/>
    <w:rsid w:val="00AC5142"/>
    <w:rsid w:val="00AC5799"/>
    <w:rsid w:val="00AC5A9A"/>
    <w:rsid w:val="00AC686F"/>
    <w:rsid w:val="00AD3087"/>
    <w:rsid w:val="00AD71D5"/>
    <w:rsid w:val="00AE0344"/>
    <w:rsid w:val="00AE302E"/>
    <w:rsid w:val="00AE3087"/>
    <w:rsid w:val="00AE6F64"/>
    <w:rsid w:val="00AE7EB6"/>
    <w:rsid w:val="00AF62E4"/>
    <w:rsid w:val="00AF79E1"/>
    <w:rsid w:val="00B00484"/>
    <w:rsid w:val="00B01664"/>
    <w:rsid w:val="00B01678"/>
    <w:rsid w:val="00B06018"/>
    <w:rsid w:val="00B16638"/>
    <w:rsid w:val="00B30C2D"/>
    <w:rsid w:val="00B316AB"/>
    <w:rsid w:val="00B3182F"/>
    <w:rsid w:val="00B36807"/>
    <w:rsid w:val="00B4157F"/>
    <w:rsid w:val="00B444D2"/>
    <w:rsid w:val="00B5302C"/>
    <w:rsid w:val="00B54678"/>
    <w:rsid w:val="00B549CA"/>
    <w:rsid w:val="00B60286"/>
    <w:rsid w:val="00B63A72"/>
    <w:rsid w:val="00B63CC7"/>
    <w:rsid w:val="00B73CBC"/>
    <w:rsid w:val="00B7535D"/>
    <w:rsid w:val="00B8040D"/>
    <w:rsid w:val="00B81183"/>
    <w:rsid w:val="00B81380"/>
    <w:rsid w:val="00B838EF"/>
    <w:rsid w:val="00B8545E"/>
    <w:rsid w:val="00B8603F"/>
    <w:rsid w:val="00B91E98"/>
    <w:rsid w:val="00B96773"/>
    <w:rsid w:val="00BA0A96"/>
    <w:rsid w:val="00BA25F4"/>
    <w:rsid w:val="00BA5D7E"/>
    <w:rsid w:val="00BA6CDC"/>
    <w:rsid w:val="00BB0A1D"/>
    <w:rsid w:val="00BB1CEE"/>
    <w:rsid w:val="00BB6027"/>
    <w:rsid w:val="00BC0A24"/>
    <w:rsid w:val="00BC0A2F"/>
    <w:rsid w:val="00BC685D"/>
    <w:rsid w:val="00BC6AA0"/>
    <w:rsid w:val="00BC7258"/>
    <w:rsid w:val="00BD30A0"/>
    <w:rsid w:val="00BD4090"/>
    <w:rsid w:val="00BD4718"/>
    <w:rsid w:val="00BD4BE8"/>
    <w:rsid w:val="00BD5621"/>
    <w:rsid w:val="00BF5769"/>
    <w:rsid w:val="00C01202"/>
    <w:rsid w:val="00C0184B"/>
    <w:rsid w:val="00C04C1B"/>
    <w:rsid w:val="00C0502D"/>
    <w:rsid w:val="00C05FB4"/>
    <w:rsid w:val="00C11384"/>
    <w:rsid w:val="00C11818"/>
    <w:rsid w:val="00C1399D"/>
    <w:rsid w:val="00C20098"/>
    <w:rsid w:val="00C256D8"/>
    <w:rsid w:val="00C345EE"/>
    <w:rsid w:val="00C37869"/>
    <w:rsid w:val="00C475D8"/>
    <w:rsid w:val="00C555E1"/>
    <w:rsid w:val="00C6112B"/>
    <w:rsid w:val="00C62666"/>
    <w:rsid w:val="00C63742"/>
    <w:rsid w:val="00C640E6"/>
    <w:rsid w:val="00C718CE"/>
    <w:rsid w:val="00C73061"/>
    <w:rsid w:val="00C77749"/>
    <w:rsid w:val="00C828BC"/>
    <w:rsid w:val="00C82CF3"/>
    <w:rsid w:val="00C8329B"/>
    <w:rsid w:val="00C903CA"/>
    <w:rsid w:val="00C911BE"/>
    <w:rsid w:val="00C9172B"/>
    <w:rsid w:val="00C9531E"/>
    <w:rsid w:val="00CA121D"/>
    <w:rsid w:val="00CA44F2"/>
    <w:rsid w:val="00CA769E"/>
    <w:rsid w:val="00CB019F"/>
    <w:rsid w:val="00CB02F5"/>
    <w:rsid w:val="00CB09FD"/>
    <w:rsid w:val="00CB3731"/>
    <w:rsid w:val="00CB4DA2"/>
    <w:rsid w:val="00CB5E01"/>
    <w:rsid w:val="00CC37A2"/>
    <w:rsid w:val="00CC3BDF"/>
    <w:rsid w:val="00CD2A66"/>
    <w:rsid w:val="00CD75C1"/>
    <w:rsid w:val="00CE011D"/>
    <w:rsid w:val="00CE07F7"/>
    <w:rsid w:val="00CE1615"/>
    <w:rsid w:val="00CE3502"/>
    <w:rsid w:val="00CF0B5D"/>
    <w:rsid w:val="00CF6698"/>
    <w:rsid w:val="00D0310F"/>
    <w:rsid w:val="00D12E7D"/>
    <w:rsid w:val="00D163E2"/>
    <w:rsid w:val="00D21055"/>
    <w:rsid w:val="00D21FF0"/>
    <w:rsid w:val="00D237A8"/>
    <w:rsid w:val="00D35DD2"/>
    <w:rsid w:val="00D37C27"/>
    <w:rsid w:val="00D5184E"/>
    <w:rsid w:val="00D525A2"/>
    <w:rsid w:val="00D56C9B"/>
    <w:rsid w:val="00D63E53"/>
    <w:rsid w:val="00D65020"/>
    <w:rsid w:val="00D666B7"/>
    <w:rsid w:val="00D67A5D"/>
    <w:rsid w:val="00D71BCD"/>
    <w:rsid w:val="00D74345"/>
    <w:rsid w:val="00D75931"/>
    <w:rsid w:val="00D75E17"/>
    <w:rsid w:val="00D9485A"/>
    <w:rsid w:val="00D948BC"/>
    <w:rsid w:val="00D94F1F"/>
    <w:rsid w:val="00D966A9"/>
    <w:rsid w:val="00DA31FB"/>
    <w:rsid w:val="00DA409A"/>
    <w:rsid w:val="00DA422D"/>
    <w:rsid w:val="00DA5F68"/>
    <w:rsid w:val="00DB00E7"/>
    <w:rsid w:val="00DB056D"/>
    <w:rsid w:val="00DB27E5"/>
    <w:rsid w:val="00DB48A6"/>
    <w:rsid w:val="00DB4BBA"/>
    <w:rsid w:val="00DB5D6B"/>
    <w:rsid w:val="00DB6F4A"/>
    <w:rsid w:val="00DB70EA"/>
    <w:rsid w:val="00DC11B1"/>
    <w:rsid w:val="00DC3E9A"/>
    <w:rsid w:val="00DC485B"/>
    <w:rsid w:val="00DC68AD"/>
    <w:rsid w:val="00DD4414"/>
    <w:rsid w:val="00DD72CC"/>
    <w:rsid w:val="00DE3C34"/>
    <w:rsid w:val="00DE5ACC"/>
    <w:rsid w:val="00DF289C"/>
    <w:rsid w:val="00DF7CA3"/>
    <w:rsid w:val="00E0310D"/>
    <w:rsid w:val="00E0330E"/>
    <w:rsid w:val="00E037CB"/>
    <w:rsid w:val="00E04400"/>
    <w:rsid w:val="00E046D0"/>
    <w:rsid w:val="00E10F6A"/>
    <w:rsid w:val="00E15852"/>
    <w:rsid w:val="00E1675F"/>
    <w:rsid w:val="00E17224"/>
    <w:rsid w:val="00E21F4C"/>
    <w:rsid w:val="00E2218E"/>
    <w:rsid w:val="00E2564C"/>
    <w:rsid w:val="00E27AF7"/>
    <w:rsid w:val="00E43DBE"/>
    <w:rsid w:val="00E44376"/>
    <w:rsid w:val="00E44B1E"/>
    <w:rsid w:val="00E50BA7"/>
    <w:rsid w:val="00E5722B"/>
    <w:rsid w:val="00E62E0A"/>
    <w:rsid w:val="00E646EC"/>
    <w:rsid w:val="00E64CE5"/>
    <w:rsid w:val="00E66AA2"/>
    <w:rsid w:val="00E74EFC"/>
    <w:rsid w:val="00E75399"/>
    <w:rsid w:val="00E76AEB"/>
    <w:rsid w:val="00E77B62"/>
    <w:rsid w:val="00E80A94"/>
    <w:rsid w:val="00E81523"/>
    <w:rsid w:val="00E84444"/>
    <w:rsid w:val="00E93A84"/>
    <w:rsid w:val="00E95D51"/>
    <w:rsid w:val="00E962EE"/>
    <w:rsid w:val="00EA18DB"/>
    <w:rsid w:val="00EA2B89"/>
    <w:rsid w:val="00EA324F"/>
    <w:rsid w:val="00EB4A4C"/>
    <w:rsid w:val="00EB5279"/>
    <w:rsid w:val="00EB73E7"/>
    <w:rsid w:val="00EC6013"/>
    <w:rsid w:val="00ED69F6"/>
    <w:rsid w:val="00ED6BAC"/>
    <w:rsid w:val="00EE26DA"/>
    <w:rsid w:val="00EE7820"/>
    <w:rsid w:val="00EF0BFC"/>
    <w:rsid w:val="00EF2235"/>
    <w:rsid w:val="00EF2A5E"/>
    <w:rsid w:val="00EF3BDD"/>
    <w:rsid w:val="00EF432A"/>
    <w:rsid w:val="00EF681F"/>
    <w:rsid w:val="00EF7D47"/>
    <w:rsid w:val="00F043E5"/>
    <w:rsid w:val="00F11D40"/>
    <w:rsid w:val="00F130C6"/>
    <w:rsid w:val="00F17858"/>
    <w:rsid w:val="00F20AB7"/>
    <w:rsid w:val="00F214C5"/>
    <w:rsid w:val="00F2443B"/>
    <w:rsid w:val="00F26C86"/>
    <w:rsid w:val="00F302D0"/>
    <w:rsid w:val="00F30B64"/>
    <w:rsid w:val="00F312F5"/>
    <w:rsid w:val="00F31B43"/>
    <w:rsid w:val="00F31FDC"/>
    <w:rsid w:val="00F323D9"/>
    <w:rsid w:val="00F359FD"/>
    <w:rsid w:val="00F35ED2"/>
    <w:rsid w:val="00F4101D"/>
    <w:rsid w:val="00F42767"/>
    <w:rsid w:val="00F47D88"/>
    <w:rsid w:val="00F50A0B"/>
    <w:rsid w:val="00F839AB"/>
    <w:rsid w:val="00F87D73"/>
    <w:rsid w:val="00FA2CA7"/>
    <w:rsid w:val="00FA5342"/>
    <w:rsid w:val="00FB0FC0"/>
    <w:rsid w:val="00FB355D"/>
    <w:rsid w:val="00FB4115"/>
    <w:rsid w:val="00FB78E2"/>
    <w:rsid w:val="00FC11D2"/>
    <w:rsid w:val="00FC5A60"/>
    <w:rsid w:val="00FC6CA2"/>
    <w:rsid w:val="00FD5402"/>
    <w:rsid w:val="00FD79E0"/>
    <w:rsid w:val="00FE500F"/>
    <w:rsid w:val="00FE65F6"/>
    <w:rsid w:val="00FE73E2"/>
    <w:rsid w:val="00FE7786"/>
    <w:rsid w:val="00FF1391"/>
    <w:rsid w:val="00FF72F8"/>
    <w:rsid w:val="3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5E369"/>
  <w15:chartTrackingRefBased/>
  <w15:docId w15:val="{D6B36CE0-73F9-4967-A9DC-99430A8B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52"/>
    <w:pPr>
      <w:spacing w:after="120"/>
    </w:pPr>
    <w:rPr>
      <w:rFonts w:ascii="Source Serif Pro Light" w:hAnsi="Source Serif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45E"/>
    <w:pPr>
      <w:numPr>
        <w:numId w:val="27"/>
      </w:numPr>
      <w:spacing w:before="240"/>
      <w:outlineLvl w:val="0"/>
    </w:pPr>
    <w:rPr>
      <w:rFonts w:ascii="Source Sans Pro" w:hAnsi="Source Sans Pro" w:cs="Times New Roman (Brødtekst CS)"/>
      <w:caps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45E"/>
    <w:pPr>
      <w:keepNext/>
      <w:keepLines/>
      <w:numPr>
        <w:ilvl w:val="1"/>
        <w:numId w:val="27"/>
      </w:numPr>
      <w:spacing w:before="240" w:after="160"/>
      <w:outlineLvl w:val="1"/>
    </w:pPr>
    <w:rPr>
      <w:rFonts w:ascii="Source Sans Pro" w:eastAsiaTheme="majorEastAsia" w:hAnsi="Source Sans Pro" w:cs="Times New Roman (Overskrifter C"/>
      <w: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45E"/>
    <w:pPr>
      <w:keepNext/>
      <w:keepLines/>
      <w:numPr>
        <w:ilvl w:val="2"/>
        <w:numId w:val="27"/>
      </w:numPr>
      <w:outlineLvl w:val="2"/>
    </w:pPr>
    <w:rPr>
      <w:rFonts w:ascii="Source Sans Pro" w:eastAsiaTheme="majorEastAsia" w:hAnsi="Source Sans Pro" w:cs="Times New Roman (Overskrifter C"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3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46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3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F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3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3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3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</w:style>
  <w:style w:type="table" w:styleId="GridTable2-Accent3">
    <w:name w:val="Grid Table 2 Accent 3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A9D7E9" w:themeColor="accent3" w:themeTint="99"/>
        <w:bottom w:val="single" w:sz="2" w:space="0" w:color="A9D7E9" w:themeColor="accent3" w:themeTint="99"/>
        <w:insideH w:val="single" w:sz="2" w:space="0" w:color="A9D7E9" w:themeColor="accent3" w:themeTint="99"/>
        <w:insideV w:val="single" w:sz="2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D7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5Dark-Accent4">
    <w:name w:val="Grid Table 5 Dark Accent 4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band1Vert">
      <w:tblPr/>
      <w:tcPr>
        <w:shd w:val="clear" w:color="auto" w:fill="FFE69A" w:themeFill="accent4" w:themeFillTint="66"/>
      </w:tcPr>
    </w:tblStylePr>
    <w:tblStylePr w:type="band1Horz">
      <w:tblPr/>
      <w:tcPr>
        <w:shd w:val="clear" w:color="auto" w:fill="FFE69A" w:themeFill="accent4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8545E"/>
    <w:pPr>
      <w:spacing w:after="0"/>
    </w:pPr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8545E"/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B8545E"/>
    <w:rPr>
      <w:rFonts w:ascii="Source Sans Pro" w:hAnsi="Source Sans Pro" w:cs="Times New Roman (Brødtekst CS)"/>
      <w:caps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B8545E"/>
    <w:rPr>
      <w:rFonts w:ascii="Source Sans Pro" w:eastAsiaTheme="majorEastAsia" w:hAnsi="Source Sans Pro" w:cs="Times New Roman (Overskrifter C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545E"/>
    <w:rPr>
      <w:rFonts w:ascii="Source Sans Pro" w:eastAsiaTheme="majorEastAsia" w:hAnsi="Source Sans Pro" w:cs="Times New Roman (Overskrifter C"/>
      <w:caps/>
    </w:rPr>
  </w:style>
  <w:style w:type="paragraph" w:customStyle="1" w:styleId="Afsnit1">
    <w:name w:val="Afsnit 1"/>
    <w:basedOn w:val="Normal"/>
    <w:qFormat/>
    <w:rsid w:val="00B8545E"/>
    <w:pPr>
      <w:spacing w:after="0"/>
    </w:pPr>
    <w:rPr>
      <w:rFonts w:ascii="Source Sans Pro" w:hAnsi="Source Sans Pro" w:cs="Times New Roman (Brødtekst CS)"/>
      <w:caps/>
      <w:sz w:val="54"/>
      <w:szCs w:val="54"/>
    </w:rPr>
  </w:style>
  <w:style w:type="paragraph" w:customStyle="1" w:styleId="Afsnit2">
    <w:name w:val="Afsnit 2"/>
    <w:basedOn w:val="Normal"/>
    <w:next w:val="Normal"/>
    <w:qFormat/>
    <w:rsid w:val="00B8545E"/>
    <w:pPr>
      <w:spacing w:after="0"/>
    </w:pPr>
    <w:rPr>
      <w:rFonts w:ascii="Source Sans Pro" w:hAnsi="Source Sans Pro" w:cs="Times New Roman (Brødtekst CS)"/>
      <w:caps/>
      <w:sz w:val="36"/>
    </w:rPr>
  </w:style>
  <w:style w:type="character" w:styleId="SubtleEmphasis">
    <w:name w:val="Subtle Emphasis"/>
    <w:basedOn w:val="DefaultParagraphFont"/>
    <w:uiPriority w:val="19"/>
    <w:qFormat/>
    <w:rsid w:val="005343D6"/>
    <w:rPr>
      <w:i/>
      <w:iCs/>
      <w:color w:val="545454" w:themeColor="text1" w:themeTint="BF"/>
    </w:rPr>
  </w:style>
  <w:style w:type="character" w:styleId="Emphasis">
    <w:name w:val="Emphasis"/>
    <w:basedOn w:val="DefaultParagraphFont"/>
    <w:uiPriority w:val="20"/>
    <w:qFormat/>
    <w:rsid w:val="008A3CB6"/>
    <w:rPr>
      <w:rFonts w:ascii="Source Serif Pro SemiBold" w:hAnsi="Source Serif Pro SemiBold"/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580A69"/>
    <w:rPr>
      <w:rFonts w:ascii="Source Serif Pro SemiBold" w:hAnsi="Source Serif Pro SemiBold"/>
      <w:b/>
      <w:i w:val="0"/>
      <w:iCs/>
      <w:color w:val="FF4E26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EE26DA"/>
    <w:pPr>
      <w:ind w:left="862" w:right="862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26DA"/>
    <w:rPr>
      <w:rFonts w:ascii="Source Serif Pro Light" w:hAnsi="Source Serif Pro Light"/>
      <w:i/>
      <w:iCs/>
    </w:rPr>
  </w:style>
  <w:style w:type="paragraph" w:styleId="TOCHeading">
    <w:name w:val="TOC Heading"/>
    <w:basedOn w:val="Heading1"/>
    <w:next w:val="Normal"/>
    <w:uiPriority w:val="39"/>
    <w:unhideWhenUsed/>
    <w:rsid w:val="002F2ED0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1D4659" w:themeColor="accent1" w:themeShade="BF"/>
      <w:sz w:val="28"/>
      <w:szCs w:val="28"/>
      <w:lang w:eastAsia="da-DK"/>
    </w:rPr>
  </w:style>
  <w:style w:type="character" w:styleId="Hyperlink">
    <w:name w:val="Hyperlink"/>
    <w:basedOn w:val="DefaultParagraphFont"/>
    <w:uiPriority w:val="99"/>
    <w:unhideWhenUsed/>
    <w:rsid w:val="00055753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2E585A"/>
    <w:rPr>
      <w:color w:val="AF1500" w:themeColor="accent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753"/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75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753"/>
    <w:rPr>
      <w:rFonts w:ascii="Source Serif Pro Light" w:hAnsi="Source Serif Pro Light"/>
      <w:color w:val="023047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75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A4D1B"/>
    <w:pPr>
      <w:spacing w:after="0"/>
    </w:pPr>
    <w:rPr>
      <w:i/>
      <w:iCs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647F06"/>
    <w:pPr>
      <w:tabs>
        <w:tab w:val="center" w:pos="4819"/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7F06"/>
    <w:rPr>
      <w:rFonts w:ascii="Source Serif Pro Light" w:hAnsi="Source Serif Pro Light"/>
      <w:color w:val="023047" w:themeColor="text2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36B57"/>
  </w:style>
  <w:style w:type="paragraph" w:styleId="Header">
    <w:name w:val="header"/>
    <w:basedOn w:val="Normal"/>
    <w:link w:val="HeaderChar"/>
    <w:uiPriority w:val="99"/>
    <w:unhideWhenUsed/>
    <w:rsid w:val="007C6C6C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6C6C"/>
    <w:rPr>
      <w:rFonts w:ascii="Source Serif Pro Light" w:hAnsi="Source Serif Pro Light"/>
      <w:color w:val="023047" w:themeColor="text2"/>
    </w:rPr>
  </w:style>
  <w:style w:type="table" w:styleId="TableGridLight">
    <w:name w:val="Grid Table Light"/>
    <w:basedOn w:val="TableNormal"/>
    <w:uiPriority w:val="40"/>
    <w:rsid w:val="003F1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</w:style>
  <w:style w:type="table" w:styleId="PlainTable1">
    <w:name w:val="Plain Table 1"/>
    <w:basedOn w:val="TableNormal"/>
    <w:uiPriority w:val="41"/>
    <w:rsid w:val="003F1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F16DE"/>
    <w:tblPr>
      <w:tblStyleRowBandSize w:val="1"/>
      <w:tblStyleColBandSize w:val="1"/>
      <w:tblBorders>
        <w:top w:val="single" w:sz="4" w:space="0" w:color="8D8D8D" w:themeColor="text1" w:themeTint="80"/>
        <w:bottom w:val="single" w:sz="4" w:space="0" w:color="8D8D8D" w:themeColor="text1" w:themeTint="80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2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1Horz">
      <w:tblPr/>
      <w:tcPr>
        <w:tcBorders>
          <w:top w:val="single" w:sz="4" w:space="0" w:color="8D8D8D" w:themeColor="text1" w:themeTint="80"/>
          <w:bottom w:val="single" w:sz="4" w:space="0" w:color="8D8D8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8D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D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D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D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D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F16DE"/>
    <w:tblPr>
      <w:tblStyleRowBandSize w:val="1"/>
      <w:tblStyleColBandSize w:val="1"/>
      <w:tblBorders>
        <w:top w:val="single" w:sz="4" w:space="0" w:color="A4A4A4" w:themeColor="text1" w:themeTint="66"/>
        <w:left w:val="single" w:sz="4" w:space="0" w:color="A4A4A4" w:themeColor="text1" w:themeTint="66"/>
        <w:bottom w:val="single" w:sz="4" w:space="0" w:color="A4A4A4" w:themeColor="text1" w:themeTint="66"/>
        <w:right w:val="single" w:sz="4" w:space="0" w:color="A4A4A4" w:themeColor="text1" w:themeTint="66"/>
        <w:insideH w:val="single" w:sz="4" w:space="0" w:color="A4A4A4" w:themeColor="text1" w:themeTint="66"/>
        <w:insideV w:val="single" w:sz="4" w:space="0" w:color="A4A4A4" w:themeColor="tex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16DE"/>
    <w:tblPr>
      <w:tblStyleRowBandSize w:val="1"/>
      <w:tblStyleColBandSize w:val="1"/>
      <w:tblBorders>
        <w:top w:val="single" w:sz="4" w:space="0" w:color="94C6DC" w:themeColor="accent1" w:themeTint="66"/>
        <w:left w:val="single" w:sz="4" w:space="0" w:color="94C6DC" w:themeColor="accent1" w:themeTint="66"/>
        <w:bottom w:val="single" w:sz="4" w:space="0" w:color="94C6DC" w:themeColor="accent1" w:themeTint="66"/>
        <w:right w:val="single" w:sz="4" w:space="0" w:color="94C6DC" w:themeColor="accent1" w:themeTint="66"/>
        <w:insideH w:val="single" w:sz="4" w:space="0" w:color="94C6DC" w:themeColor="accent1" w:themeTint="66"/>
        <w:insideV w:val="single" w:sz="4" w:space="0" w:color="94C6DC" w:themeColor="accen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B6D2DE" w:themeColor="accent2" w:themeTint="66"/>
        <w:left w:val="single" w:sz="4" w:space="0" w:color="B6D2DE" w:themeColor="accent2" w:themeTint="66"/>
        <w:bottom w:val="single" w:sz="4" w:space="0" w:color="B6D2DE" w:themeColor="accent2" w:themeTint="66"/>
        <w:right w:val="single" w:sz="4" w:space="0" w:color="B6D2DE" w:themeColor="accent2" w:themeTint="66"/>
        <w:insideH w:val="single" w:sz="4" w:space="0" w:color="B6D2DE" w:themeColor="accent2" w:themeTint="66"/>
        <w:insideV w:val="single" w:sz="4" w:space="0" w:color="B6D2DE" w:themeColor="accent2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C6E4F0" w:themeColor="accent3" w:themeTint="66"/>
        <w:left w:val="single" w:sz="4" w:space="0" w:color="C6E4F0" w:themeColor="accent3" w:themeTint="66"/>
        <w:bottom w:val="single" w:sz="4" w:space="0" w:color="C6E4F0" w:themeColor="accent3" w:themeTint="66"/>
        <w:right w:val="single" w:sz="4" w:space="0" w:color="C6E4F0" w:themeColor="accent3" w:themeTint="66"/>
        <w:insideH w:val="single" w:sz="4" w:space="0" w:color="C6E4F0" w:themeColor="accent3" w:themeTint="66"/>
        <w:insideV w:val="single" w:sz="4" w:space="0" w:color="C6E4F0" w:themeColor="accent3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E69A" w:themeColor="accent4" w:themeTint="66"/>
        <w:left w:val="single" w:sz="4" w:space="0" w:color="FFE69A" w:themeColor="accent4" w:themeTint="66"/>
        <w:bottom w:val="single" w:sz="4" w:space="0" w:color="FFE69A" w:themeColor="accent4" w:themeTint="66"/>
        <w:right w:val="single" w:sz="4" w:space="0" w:color="FFE69A" w:themeColor="accent4" w:themeTint="66"/>
        <w:insideH w:val="single" w:sz="4" w:space="0" w:color="FFE69A" w:themeColor="accent4" w:themeTint="66"/>
        <w:insideV w:val="single" w:sz="4" w:space="0" w:color="FFE69A" w:themeColor="accent4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B8A8" w:themeColor="accent5" w:themeTint="66"/>
        <w:left w:val="single" w:sz="4" w:space="0" w:color="FFB8A8" w:themeColor="accent5" w:themeTint="66"/>
        <w:bottom w:val="single" w:sz="4" w:space="0" w:color="FFB8A8" w:themeColor="accent5" w:themeTint="66"/>
        <w:right w:val="single" w:sz="4" w:space="0" w:color="FFB8A8" w:themeColor="accent5" w:themeTint="66"/>
        <w:insideH w:val="single" w:sz="4" w:space="0" w:color="FFB8A8" w:themeColor="accent5" w:themeTint="66"/>
        <w:insideV w:val="single" w:sz="4" w:space="0" w:color="FFB8A8" w:themeColor="accent5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8879" w:themeColor="accent6" w:themeTint="66"/>
        <w:left w:val="single" w:sz="4" w:space="0" w:color="FF8879" w:themeColor="accent6" w:themeTint="66"/>
        <w:bottom w:val="single" w:sz="4" w:space="0" w:color="FF8879" w:themeColor="accent6" w:themeTint="66"/>
        <w:right w:val="single" w:sz="4" w:space="0" w:color="FF8879" w:themeColor="accent6" w:themeTint="66"/>
        <w:insideH w:val="single" w:sz="4" w:space="0" w:color="FF8879" w:themeColor="accent6" w:themeTint="66"/>
        <w:insideV w:val="single" w:sz="4" w:space="0" w:color="FF8879" w:themeColor="accent6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767676" w:themeColor="text1" w:themeTint="99"/>
        <w:bottom w:val="single" w:sz="2" w:space="0" w:color="767676" w:themeColor="text1" w:themeTint="99"/>
        <w:insideH w:val="single" w:sz="2" w:space="0" w:color="767676" w:themeColor="text1" w:themeTint="99"/>
        <w:insideV w:val="single" w:sz="2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76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60AACB" w:themeColor="accent1" w:themeTint="99"/>
        <w:bottom w:val="single" w:sz="2" w:space="0" w:color="60AACB" w:themeColor="accent1" w:themeTint="99"/>
        <w:insideH w:val="single" w:sz="2" w:space="0" w:color="60AACB" w:themeColor="accent1" w:themeTint="99"/>
        <w:insideV w:val="single" w:sz="2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AA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92BCCD" w:themeColor="accent2" w:themeTint="99"/>
        <w:bottom w:val="single" w:sz="2" w:space="0" w:color="92BCCD" w:themeColor="accent2" w:themeTint="99"/>
        <w:insideH w:val="single" w:sz="2" w:space="0" w:color="92BCCD" w:themeColor="accent2" w:themeTint="99"/>
        <w:insideV w:val="single" w:sz="2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BC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DA67" w:themeColor="accent4" w:themeTint="99"/>
        <w:bottom w:val="single" w:sz="2" w:space="0" w:color="FFDA67" w:themeColor="accent4" w:themeTint="99"/>
        <w:insideH w:val="single" w:sz="2" w:space="0" w:color="FFDA67" w:themeColor="accent4" w:themeTint="99"/>
        <w:insideV w:val="single" w:sz="2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A6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947C" w:themeColor="accent5" w:themeTint="99"/>
        <w:bottom w:val="single" w:sz="2" w:space="0" w:color="FF947C" w:themeColor="accent5" w:themeTint="99"/>
        <w:insideH w:val="single" w:sz="2" w:space="0" w:color="FF947C" w:themeColor="accent5" w:themeTint="99"/>
        <w:insideV w:val="single" w:sz="2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4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4D36" w:themeColor="accent6" w:themeTint="99"/>
        <w:bottom w:val="single" w:sz="2" w:space="0" w:color="FF4D36" w:themeColor="accent6" w:themeTint="99"/>
        <w:insideH w:val="single" w:sz="2" w:space="0" w:color="FF4D36" w:themeColor="accent6" w:themeTint="99"/>
        <w:insideV w:val="single" w:sz="2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D3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3">
    <w:name w:val="Grid Table 3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band1Vert">
      <w:tblPr/>
      <w:tcPr>
        <w:shd w:val="clear" w:color="auto" w:fill="A4A4A4" w:themeFill="text1" w:themeFillTint="66"/>
      </w:tcPr>
    </w:tblStylePr>
    <w:tblStylePr w:type="band1Horz">
      <w:tblPr/>
      <w:tcPr>
        <w:shd w:val="clear" w:color="auto" w:fill="A4A4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C9E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band1Vert">
      <w:tblPr/>
      <w:tcPr>
        <w:shd w:val="clear" w:color="auto" w:fill="94C6DC" w:themeFill="accent1" w:themeFillTint="66"/>
      </w:tcPr>
    </w:tblStylePr>
    <w:tblStylePr w:type="band1Horz">
      <w:tblPr/>
      <w:tcPr>
        <w:shd w:val="clear" w:color="auto" w:fill="94C6D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AE8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band1Vert">
      <w:tblPr/>
      <w:tcPr>
        <w:shd w:val="clear" w:color="auto" w:fill="B6D2DE" w:themeFill="accent2" w:themeFillTint="66"/>
      </w:tcPr>
    </w:tblStylePr>
    <w:tblStylePr w:type="band1Horz">
      <w:tblPr/>
      <w:tcPr>
        <w:shd w:val="clear" w:color="auto" w:fill="B6D2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E2F1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band1Vert">
      <w:tblPr/>
      <w:tcPr>
        <w:shd w:val="clear" w:color="auto" w:fill="C6E4F0" w:themeFill="accent3" w:themeFillTint="66"/>
      </w:tcPr>
    </w:tblStylePr>
    <w:tblStylePr w:type="band1Horz">
      <w:tblPr/>
      <w:tcPr>
        <w:shd w:val="clear" w:color="auto" w:fill="C6E4F0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DB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band1Vert">
      <w:tblPr/>
      <w:tcPr>
        <w:shd w:val="clear" w:color="auto" w:fill="FFB8A8" w:themeFill="accent5" w:themeFillTint="66"/>
      </w:tcPr>
    </w:tblStylePr>
    <w:tblStylePr w:type="band1Horz">
      <w:tblPr/>
      <w:tcPr>
        <w:shd w:val="clear" w:color="auto" w:fill="FFB8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C3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band1Vert">
      <w:tblPr/>
      <w:tcPr>
        <w:shd w:val="clear" w:color="auto" w:fill="FF8879" w:themeFill="accent6" w:themeFillTint="66"/>
      </w:tcPr>
    </w:tblStylePr>
    <w:tblStylePr w:type="band1Horz">
      <w:tblPr/>
      <w:tcPr>
        <w:shd w:val="clear" w:color="auto" w:fill="FF887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2">
    <w:name w:val="List Table 2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767676" w:themeColor="text1" w:themeTint="99"/>
        <w:bottom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60AACB" w:themeColor="accent1" w:themeTint="99"/>
        <w:bottom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92BCCD" w:themeColor="accent2" w:themeTint="99"/>
        <w:bottom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A9D7E9" w:themeColor="accent3" w:themeTint="99"/>
        <w:bottom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DA67" w:themeColor="accent4" w:themeTint="99"/>
        <w:bottom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947C" w:themeColor="accent5" w:themeTint="99"/>
        <w:bottom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4D36" w:themeColor="accent6" w:themeTint="99"/>
        <w:bottom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3">
    <w:name w:val="List Table 3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1C1C1C" w:themeColor="text1"/>
        <w:left w:val="single" w:sz="4" w:space="0" w:color="1C1C1C" w:themeColor="text1"/>
        <w:bottom w:val="single" w:sz="4" w:space="0" w:color="1C1C1C" w:themeColor="text1"/>
        <w:right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C1C" w:themeColor="text1"/>
          <w:right w:val="single" w:sz="4" w:space="0" w:color="1C1C1C" w:themeColor="text1"/>
        </w:tcBorders>
      </w:tcPr>
    </w:tblStylePr>
    <w:tblStylePr w:type="band1Horz">
      <w:tblPr/>
      <w:tcPr>
        <w:tcBorders>
          <w:top w:val="single" w:sz="4" w:space="0" w:color="1C1C1C" w:themeColor="text1"/>
          <w:bottom w:val="single" w:sz="4" w:space="0" w:color="1C1C1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C1C" w:themeColor="text1"/>
          <w:left w:val="nil"/>
        </w:tcBorders>
      </w:tcPr>
    </w:tblStylePr>
    <w:tblStylePr w:type="swCell">
      <w:tblPr/>
      <w:tcPr>
        <w:tcBorders>
          <w:top w:val="double" w:sz="4" w:space="0" w:color="1C1C1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275F78" w:themeColor="accent1"/>
        <w:left w:val="single" w:sz="4" w:space="0" w:color="275F78" w:themeColor="accent1"/>
        <w:bottom w:val="single" w:sz="4" w:space="0" w:color="275F78" w:themeColor="accent1"/>
        <w:right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5F78" w:themeColor="accent1"/>
          <w:right w:val="single" w:sz="4" w:space="0" w:color="275F78" w:themeColor="accent1"/>
        </w:tcBorders>
      </w:tcPr>
    </w:tblStylePr>
    <w:tblStylePr w:type="band1Horz">
      <w:tblPr/>
      <w:tcPr>
        <w:tcBorders>
          <w:top w:val="single" w:sz="4" w:space="0" w:color="275F78" w:themeColor="accent1"/>
          <w:bottom w:val="single" w:sz="4" w:space="0" w:color="275F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5F78" w:themeColor="accent1"/>
          <w:left w:val="nil"/>
        </w:tcBorders>
      </w:tcPr>
    </w:tblStylePr>
    <w:tblStylePr w:type="swCell">
      <w:tblPr/>
      <w:tcPr>
        <w:tcBorders>
          <w:top w:val="double" w:sz="4" w:space="0" w:color="275F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4D8FAA" w:themeColor="accent2"/>
        <w:left w:val="single" w:sz="4" w:space="0" w:color="4D8FAA" w:themeColor="accent2"/>
        <w:bottom w:val="single" w:sz="4" w:space="0" w:color="4D8FAA" w:themeColor="accent2"/>
        <w:right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8FAA" w:themeColor="accent2"/>
          <w:right w:val="single" w:sz="4" w:space="0" w:color="4D8FAA" w:themeColor="accent2"/>
        </w:tcBorders>
      </w:tcPr>
    </w:tblStylePr>
    <w:tblStylePr w:type="band1Horz">
      <w:tblPr/>
      <w:tcPr>
        <w:tcBorders>
          <w:top w:val="single" w:sz="4" w:space="0" w:color="4D8FAA" w:themeColor="accent2"/>
          <w:bottom w:val="single" w:sz="4" w:space="0" w:color="4D8F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8FAA" w:themeColor="accent2"/>
          <w:left w:val="nil"/>
        </w:tcBorders>
      </w:tcPr>
    </w:tblStylePr>
    <w:tblStylePr w:type="swCell">
      <w:tblPr/>
      <w:tcPr>
        <w:tcBorders>
          <w:top w:val="double" w:sz="4" w:space="0" w:color="4D8FA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71BEDB" w:themeColor="accent3"/>
        <w:left w:val="single" w:sz="4" w:space="0" w:color="71BEDB" w:themeColor="accent3"/>
        <w:bottom w:val="single" w:sz="4" w:space="0" w:color="71BEDB" w:themeColor="accent3"/>
        <w:right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EDB" w:themeColor="accent3"/>
          <w:right w:val="single" w:sz="4" w:space="0" w:color="71BEDB" w:themeColor="accent3"/>
        </w:tcBorders>
      </w:tcPr>
    </w:tblStylePr>
    <w:tblStylePr w:type="band1Horz">
      <w:tblPr/>
      <w:tcPr>
        <w:tcBorders>
          <w:top w:val="single" w:sz="4" w:space="0" w:color="71BEDB" w:themeColor="accent3"/>
          <w:bottom w:val="single" w:sz="4" w:space="0" w:color="71BE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EDB" w:themeColor="accent3"/>
          <w:left w:val="nil"/>
        </w:tcBorders>
      </w:tcPr>
    </w:tblStylePr>
    <w:tblStylePr w:type="swCell">
      <w:tblPr/>
      <w:tcPr>
        <w:tcBorders>
          <w:top w:val="double" w:sz="4" w:space="0" w:color="71BED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FFC303" w:themeColor="accent4"/>
        <w:left w:val="single" w:sz="4" w:space="0" w:color="FFC303" w:themeColor="accent4"/>
        <w:bottom w:val="single" w:sz="4" w:space="0" w:color="FFC303" w:themeColor="accent4"/>
        <w:right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303" w:themeColor="accent4"/>
          <w:right w:val="single" w:sz="4" w:space="0" w:color="FFC303" w:themeColor="accent4"/>
        </w:tcBorders>
      </w:tcPr>
    </w:tblStylePr>
    <w:tblStylePr w:type="band1Horz">
      <w:tblPr/>
      <w:tcPr>
        <w:tcBorders>
          <w:top w:val="single" w:sz="4" w:space="0" w:color="FFC303" w:themeColor="accent4"/>
          <w:bottom w:val="single" w:sz="4" w:space="0" w:color="FFC30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303" w:themeColor="accent4"/>
          <w:left w:val="nil"/>
        </w:tcBorders>
      </w:tcPr>
    </w:tblStylePr>
    <w:tblStylePr w:type="swCell">
      <w:tblPr/>
      <w:tcPr>
        <w:tcBorders>
          <w:top w:val="double" w:sz="4" w:space="0" w:color="FFC30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FF4E26" w:themeColor="accent5"/>
        <w:left w:val="single" w:sz="4" w:space="0" w:color="FF4E26" w:themeColor="accent5"/>
        <w:bottom w:val="single" w:sz="4" w:space="0" w:color="FF4E26" w:themeColor="accent5"/>
        <w:right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26" w:themeColor="accent5"/>
          <w:right w:val="single" w:sz="4" w:space="0" w:color="FF4E26" w:themeColor="accent5"/>
        </w:tcBorders>
      </w:tcPr>
    </w:tblStylePr>
    <w:tblStylePr w:type="band1Horz">
      <w:tblPr/>
      <w:tcPr>
        <w:tcBorders>
          <w:top w:val="single" w:sz="4" w:space="0" w:color="FF4E26" w:themeColor="accent5"/>
          <w:bottom w:val="single" w:sz="4" w:space="0" w:color="FF4E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26" w:themeColor="accent5"/>
          <w:left w:val="nil"/>
        </w:tcBorders>
      </w:tcPr>
    </w:tblStylePr>
    <w:tblStylePr w:type="swCell">
      <w:tblPr/>
      <w:tcPr>
        <w:tcBorders>
          <w:top w:val="double" w:sz="4" w:space="0" w:color="FF4E2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AF1500" w:themeColor="accent6"/>
        <w:left w:val="single" w:sz="4" w:space="0" w:color="AF1500" w:themeColor="accent6"/>
        <w:bottom w:val="single" w:sz="4" w:space="0" w:color="AF1500" w:themeColor="accent6"/>
        <w:right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500" w:themeColor="accent6"/>
          <w:right w:val="single" w:sz="4" w:space="0" w:color="AF1500" w:themeColor="accent6"/>
        </w:tcBorders>
      </w:tcPr>
    </w:tblStylePr>
    <w:tblStylePr w:type="band1Horz">
      <w:tblPr/>
      <w:tcPr>
        <w:tcBorders>
          <w:top w:val="single" w:sz="4" w:space="0" w:color="AF1500" w:themeColor="accent6"/>
          <w:bottom w:val="single" w:sz="4" w:space="0" w:color="AF1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500" w:themeColor="accent6"/>
          <w:left w:val="nil"/>
        </w:tcBorders>
      </w:tcPr>
    </w:tblStylePr>
    <w:tblStylePr w:type="swCell">
      <w:tblPr/>
      <w:tcPr>
        <w:tcBorders>
          <w:top w:val="double" w:sz="4" w:space="0" w:color="AF15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1C1C1C" w:themeColor="text1"/>
        <w:left w:val="single" w:sz="24" w:space="0" w:color="1C1C1C" w:themeColor="text1"/>
        <w:bottom w:val="single" w:sz="24" w:space="0" w:color="1C1C1C" w:themeColor="text1"/>
        <w:right w:val="single" w:sz="24" w:space="0" w:color="1C1C1C" w:themeColor="text1"/>
      </w:tblBorders>
      <w:tblCellMar>
        <w:top w:w="113" w:type="dxa"/>
      </w:tblCellMar>
    </w:tblPr>
    <w:tcPr>
      <w:shd w:val="clear" w:color="auto" w:fill="1C1C1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275F78" w:themeColor="accent1"/>
        <w:left w:val="single" w:sz="24" w:space="0" w:color="275F78" w:themeColor="accent1"/>
        <w:bottom w:val="single" w:sz="24" w:space="0" w:color="275F78" w:themeColor="accent1"/>
        <w:right w:val="single" w:sz="24" w:space="0" w:color="275F78" w:themeColor="accent1"/>
      </w:tblBorders>
      <w:tblCellMar>
        <w:top w:w="113" w:type="dxa"/>
      </w:tblCellMar>
    </w:tblPr>
    <w:tcPr>
      <w:shd w:val="clear" w:color="auto" w:fill="275F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4D8FAA" w:themeColor="accent2"/>
        <w:left w:val="single" w:sz="24" w:space="0" w:color="4D8FAA" w:themeColor="accent2"/>
        <w:bottom w:val="single" w:sz="24" w:space="0" w:color="4D8FAA" w:themeColor="accent2"/>
        <w:right w:val="single" w:sz="24" w:space="0" w:color="4D8FAA" w:themeColor="accent2"/>
      </w:tblBorders>
      <w:tblCellMar>
        <w:top w:w="113" w:type="dxa"/>
      </w:tblCellMar>
    </w:tblPr>
    <w:tcPr>
      <w:shd w:val="clear" w:color="auto" w:fill="4D8F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71BEDB" w:themeColor="accent3"/>
        <w:left w:val="single" w:sz="24" w:space="0" w:color="71BEDB" w:themeColor="accent3"/>
        <w:bottom w:val="single" w:sz="24" w:space="0" w:color="71BEDB" w:themeColor="accent3"/>
        <w:right w:val="single" w:sz="24" w:space="0" w:color="71BEDB" w:themeColor="accent3"/>
      </w:tblBorders>
      <w:tblCellMar>
        <w:top w:w="113" w:type="dxa"/>
      </w:tblCellMar>
    </w:tblPr>
    <w:tcPr>
      <w:shd w:val="clear" w:color="auto" w:fill="71BE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C303" w:themeColor="accent4"/>
        <w:left w:val="single" w:sz="24" w:space="0" w:color="FFC303" w:themeColor="accent4"/>
        <w:bottom w:val="single" w:sz="24" w:space="0" w:color="FFC303" w:themeColor="accent4"/>
        <w:right w:val="single" w:sz="24" w:space="0" w:color="FFC303" w:themeColor="accent4"/>
      </w:tblBorders>
      <w:tblCellMar>
        <w:top w:w="113" w:type="dxa"/>
      </w:tblCellMar>
    </w:tblPr>
    <w:tcPr>
      <w:shd w:val="clear" w:color="auto" w:fill="FFC30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4E26" w:themeColor="accent5"/>
        <w:left w:val="single" w:sz="24" w:space="0" w:color="FF4E26" w:themeColor="accent5"/>
        <w:bottom w:val="single" w:sz="24" w:space="0" w:color="FF4E26" w:themeColor="accent5"/>
        <w:right w:val="single" w:sz="24" w:space="0" w:color="FF4E26" w:themeColor="accent5"/>
      </w:tblBorders>
      <w:tblCellMar>
        <w:top w:w="113" w:type="dxa"/>
      </w:tblCellMar>
    </w:tblPr>
    <w:tcPr>
      <w:shd w:val="clear" w:color="auto" w:fill="FF4E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AF1500" w:themeColor="accent6"/>
        <w:left w:val="single" w:sz="24" w:space="0" w:color="AF1500" w:themeColor="accent6"/>
        <w:bottom w:val="single" w:sz="24" w:space="0" w:color="AF1500" w:themeColor="accent6"/>
        <w:right w:val="single" w:sz="24" w:space="0" w:color="AF1500" w:themeColor="accent6"/>
      </w:tblBorders>
      <w:tblCellMar>
        <w:top w:w="113" w:type="dxa"/>
      </w:tblCellMar>
    </w:tblPr>
    <w:tcPr>
      <w:shd w:val="clear" w:color="auto" w:fill="AF1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3C39"/>
    <w:rPr>
      <w:color w:val="1C1C1C" w:themeColor="text1"/>
    </w:rPr>
    <w:tblPr>
      <w:tblStyleRowBandSize w:val="1"/>
      <w:tblStyleColBandSize w:val="1"/>
      <w:tblBorders>
        <w:top w:val="single" w:sz="4" w:space="0" w:color="1C1C1C" w:themeColor="text1"/>
        <w:bottom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1C1C1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3C39"/>
    <w:rPr>
      <w:color w:val="1D4659" w:themeColor="accent1" w:themeShade="BF"/>
    </w:rPr>
    <w:tblPr>
      <w:tblStyleRowBandSize w:val="1"/>
      <w:tblStyleColBandSize w:val="1"/>
      <w:tblBorders>
        <w:top w:val="single" w:sz="4" w:space="0" w:color="275F78" w:themeColor="accent1"/>
        <w:bottom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275F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3C39"/>
    <w:rPr>
      <w:color w:val="396A7F" w:themeColor="accent2" w:themeShade="BF"/>
    </w:rPr>
    <w:tblPr>
      <w:tblStyleRowBandSize w:val="1"/>
      <w:tblStyleColBandSize w:val="1"/>
      <w:tblBorders>
        <w:top w:val="single" w:sz="4" w:space="0" w:color="4D8FAA" w:themeColor="accent2"/>
        <w:bottom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4D8F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3C39"/>
    <w:rPr>
      <w:color w:val="329DC6" w:themeColor="accent3" w:themeShade="BF"/>
    </w:rPr>
    <w:tblPr>
      <w:tblStyleRowBandSize w:val="1"/>
      <w:tblStyleColBandSize w:val="1"/>
      <w:tblBorders>
        <w:top w:val="single" w:sz="4" w:space="0" w:color="71BEDB" w:themeColor="accent3"/>
        <w:bottom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1BE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3C39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C303" w:themeColor="accent4"/>
        <w:bottom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C30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3C39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4E26" w:themeColor="accent5"/>
        <w:bottom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E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3C39"/>
    <w:rPr>
      <w:color w:val="830F00" w:themeColor="accent6" w:themeShade="BF"/>
    </w:rPr>
    <w:tblPr>
      <w:tblStyleRowBandSize w:val="1"/>
      <w:tblStyleColBandSize w:val="1"/>
      <w:tblBorders>
        <w:top w:val="single" w:sz="4" w:space="0" w:color="AF1500" w:themeColor="accent6"/>
        <w:bottom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F1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3C39"/>
    <w:rPr>
      <w:color w:val="1C1C1C" w:themeColor="text1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1C1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1C1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1C1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1C1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3C39"/>
    <w:rPr>
      <w:color w:val="1D4659" w:themeColor="accent1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5F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5F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5F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5F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3C39"/>
    <w:rPr>
      <w:color w:val="396A7F" w:themeColor="accent2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8F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8F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8F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8F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3C39"/>
    <w:rPr>
      <w:color w:val="329DC6" w:themeColor="accent3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E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E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E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E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3C39"/>
    <w:rPr>
      <w:color w:val="C19200" w:themeColor="accent4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30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30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30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30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3C39"/>
    <w:rPr>
      <w:color w:val="DB2800" w:themeColor="accent5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3C39"/>
    <w:rPr>
      <w:color w:val="830F00" w:themeColor="accent6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1859"/>
    <w:rPr>
      <w:rFonts w:asciiTheme="majorHAnsi" w:eastAsiaTheme="majorEastAsia" w:hAnsiTheme="majorHAnsi" w:cstheme="majorBidi"/>
      <w:color w:val="1D46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59"/>
    <w:rPr>
      <w:rFonts w:asciiTheme="majorHAnsi" w:eastAsiaTheme="majorEastAsia" w:hAnsiTheme="majorHAnsi" w:cstheme="majorBidi"/>
      <w:color w:val="132F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859"/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859"/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859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numbering" w:customStyle="1" w:styleId="Aktuelliste1">
    <w:name w:val="Aktuel liste1"/>
    <w:uiPriority w:val="99"/>
    <w:rsid w:val="00E75399"/>
    <w:pPr>
      <w:numPr>
        <w:numId w:val="1"/>
      </w:numPr>
    </w:pPr>
  </w:style>
  <w:style w:type="numbering" w:customStyle="1" w:styleId="Aktuelliste2">
    <w:name w:val="Aktuel liste2"/>
    <w:uiPriority w:val="99"/>
    <w:rsid w:val="00E75399"/>
    <w:pPr>
      <w:numPr>
        <w:numId w:val="2"/>
      </w:numPr>
    </w:pPr>
  </w:style>
  <w:style w:type="numbering" w:customStyle="1" w:styleId="Aktuelliste3">
    <w:name w:val="Aktuel liste3"/>
    <w:uiPriority w:val="99"/>
    <w:rsid w:val="00E75399"/>
    <w:pPr>
      <w:numPr>
        <w:numId w:val="3"/>
      </w:numPr>
    </w:pPr>
  </w:style>
  <w:style w:type="numbering" w:customStyle="1" w:styleId="Aktuelliste4">
    <w:name w:val="Aktuel liste4"/>
    <w:uiPriority w:val="99"/>
    <w:rsid w:val="00E75399"/>
    <w:pPr>
      <w:numPr>
        <w:numId w:val="4"/>
      </w:numPr>
    </w:pPr>
  </w:style>
  <w:style w:type="numbering" w:customStyle="1" w:styleId="Aktuelliste5">
    <w:name w:val="Aktuel liste5"/>
    <w:uiPriority w:val="99"/>
    <w:rsid w:val="00E75399"/>
    <w:pPr>
      <w:numPr>
        <w:numId w:val="5"/>
      </w:numPr>
    </w:pPr>
  </w:style>
  <w:style w:type="numbering" w:customStyle="1" w:styleId="Aktuelliste6">
    <w:name w:val="Aktuel liste6"/>
    <w:uiPriority w:val="99"/>
    <w:rsid w:val="00E75399"/>
    <w:pPr>
      <w:numPr>
        <w:numId w:val="6"/>
      </w:numPr>
    </w:pPr>
  </w:style>
  <w:style w:type="numbering" w:customStyle="1" w:styleId="Aktuelliste7">
    <w:name w:val="Aktuel liste7"/>
    <w:uiPriority w:val="99"/>
    <w:rsid w:val="00E75399"/>
    <w:pPr>
      <w:numPr>
        <w:numId w:val="7"/>
      </w:numPr>
    </w:pPr>
  </w:style>
  <w:style w:type="numbering" w:customStyle="1" w:styleId="Aktuelliste8">
    <w:name w:val="Aktuel liste8"/>
    <w:uiPriority w:val="99"/>
    <w:rsid w:val="00E75399"/>
    <w:pPr>
      <w:numPr>
        <w:numId w:val="8"/>
      </w:numPr>
    </w:pPr>
  </w:style>
  <w:style w:type="numbering" w:customStyle="1" w:styleId="Aktuelliste9">
    <w:name w:val="Aktuel liste9"/>
    <w:uiPriority w:val="99"/>
    <w:rsid w:val="00C37869"/>
    <w:pPr>
      <w:numPr>
        <w:numId w:val="9"/>
      </w:numPr>
    </w:pPr>
  </w:style>
  <w:style w:type="numbering" w:customStyle="1" w:styleId="Aktuelliste10">
    <w:name w:val="Aktuel liste10"/>
    <w:uiPriority w:val="99"/>
    <w:rsid w:val="00C37869"/>
    <w:pPr>
      <w:numPr>
        <w:numId w:val="10"/>
      </w:numPr>
    </w:pPr>
  </w:style>
  <w:style w:type="numbering" w:customStyle="1" w:styleId="Aktuelliste11">
    <w:name w:val="Aktuel liste11"/>
    <w:uiPriority w:val="99"/>
    <w:rsid w:val="00C37869"/>
    <w:pPr>
      <w:numPr>
        <w:numId w:val="11"/>
      </w:numPr>
    </w:pPr>
  </w:style>
  <w:style w:type="numbering" w:customStyle="1" w:styleId="Aktuelliste12">
    <w:name w:val="Aktuel liste12"/>
    <w:uiPriority w:val="99"/>
    <w:rsid w:val="00C37869"/>
    <w:pPr>
      <w:numPr>
        <w:numId w:val="12"/>
      </w:numPr>
    </w:pPr>
  </w:style>
  <w:style w:type="numbering" w:customStyle="1" w:styleId="Aktuelliste13">
    <w:name w:val="Aktuel liste13"/>
    <w:uiPriority w:val="99"/>
    <w:rsid w:val="00E93A84"/>
    <w:pPr>
      <w:numPr>
        <w:numId w:val="13"/>
      </w:numPr>
    </w:pPr>
  </w:style>
  <w:style w:type="numbering" w:customStyle="1" w:styleId="Aktuelliste14">
    <w:name w:val="Aktuel liste14"/>
    <w:uiPriority w:val="99"/>
    <w:rsid w:val="00E93A84"/>
    <w:pPr>
      <w:numPr>
        <w:numId w:val="14"/>
      </w:numPr>
    </w:pPr>
  </w:style>
  <w:style w:type="numbering" w:customStyle="1" w:styleId="Aktuelliste15">
    <w:name w:val="Aktuel liste15"/>
    <w:uiPriority w:val="99"/>
    <w:rsid w:val="00E93A84"/>
    <w:pPr>
      <w:numPr>
        <w:numId w:val="15"/>
      </w:numPr>
    </w:pPr>
  </w:style>
  <w:style w:type="numbering" w:customStyle="1" w:styleId="Aktuelliste16">
    <w:name w:val="Aktuel liste16"/>
    <w:uiPriority w:val="99"/>
    <w:rsid w:val="00E93A84"/>
    <w:pPr>
      <w:numPr>
        <w:numId w:val="16"/>
      </w:numPr>
    </w:pPr>
  </w:style>
  <w:style w:type="numbering" w:customStyle="1" w:styleId="Aktuelliste17">
    <w:name w:val="Aktuel liste17"/>
    <w:uiPriority w:val="99"/>
    <w:rsid w:val="00077F88"/>
    <w:pPr>
      <w:numPr>
        <w:numId w:val="17"/>
      </w:numPr>
    </w:pPr>
  </w:style>
  <w:style w:type="numbering" w:customStyle="1" w:styleId="Aktuelliste18">
    <w:name w:val="Aktuel liste18"/>
    <w:uiPriority w:val="99"/>
    <w:rsid w:val="00077F88"/>
    <w:pPr>
      <w:numPr>
        <w:numId w:val="18"/>
      </w:numPr>
    </w:pPr>
  </w:style>
  <w:style w:type="numbering" w:customStyle="1" w:styleId="Aktuelliste19">
    <w:name w:val="Aktuel liste19"/>
    <w:uiPriority w:val="99"/>
    <w:rsid w:val="00077F88"/>
    <w:pPr>
      <w:numPr>
        <w:numId w:val="19"/>
      </w:numPr>
    </w:pPr>
  </w:style>
  <w:style w:type="numbering" w:customStyle="1" w:styleId="Aktuelliste20">
    <w:name w:val="Aktuel liste20"/>
    <w:uiPriority w:val="99"/>
    <w:rsid w:val="00077F88"/>
    <w:pPr>
      <w:numPr>
        <w:numId w:val="20"/>
      </w:numPr>
    </w:pPr>
  </w:style>
  <w:style w:type="numbering" w:customStyle="1" w:styleId="Aktuelliste21">
    <w:name w:val="Aktuel liste21"/>
    <w:uiPriority w:val="99"/>
    <w:rsid w:val="00CF6698"/>
    <w:pPr>
      <w:numPr>
        <w:numId w:val="21"/>
      </w:numPr>
    </w:pPr>
  </w:style>
  <w:style w:type="numbering" w:customStyle="1" w:styleId="Aktuelliste22">
    <w:name w:val="Aktuel liste22"/>
    <w:uiPriority w:val="99"/>
    <w:rsid w:val="00CF6698"/>
    <w:pPr>
      <w:numPr>
        <w:numId w:val="22"/>
      </w:numPr>
    </w:pPr>
  </w:style>
  <w:style w:type="numbering" w:customStyle="1" w:styleId="Aktuelliste23">
    <w:name w:val="Aktuel liste23"/>
    <w:uiPriority w:val="99"/>
    <w:rsid w:val="00CF6698"/>
    <w:pPr>
      <w:numPr>
        <w:numId w:val="23"/>
      </w:numPr>
    </w:pPr>
  </w:style>
  <w:style w:type="numbering" w:customStyle="1" w:styleId="Aktuelliste24">
    <w:name w:val="Aktuel liste24"/>
    <w:uiPriority w:val="99"/>
    <w:rsid w:val="0029413B"/>
    <w:pPr>
      <w:numPr>
        <w:numId w:val="24"/>
      </w:numPr>
    </w:pPr>
  </w:style>
  <w:style w:type="numbering" w:customStyle="1" w:styleId="Aktuelliste25">
    <w:name w:val="Aktuel liste25"/>
    <w:uiPriority w:val="99"/>
    <w:rsid w:val="0029413B"/>
    <w:pPr>
      <w:numPr>
        <w:numId w:val="25"/>
      </w:numPr>
    </w:pPr>
  </w:style>
  <w:style w:type="numbering" w:customStyle="1" w:styleId="Aktuelliste26">
    <w:name w:val="Aktuel liste26"/>
    <w:uiPriority w:val="99"/>
    <w:rsid w:val="009961A4"/>
    <w:pPr>
      <w:numPr>
        <w:numId w:val="26"/>
      </w:numPr>
    </w:pPr>
  </w:style>
  <w:style w:type="numbering" w:customStyle="1" w:styleId="Aktuelliste27">
    <w:name w:val="Aktuel liste27"/>
    <w:uiPriority w:val="99"/>
    <w:rsid w:val="009961A4"/>
    <w:pPr>
      <w:numPr>
        <w:numId w:val="28"/>
      </w:numPr>
    </w:pPr>
  </w:style>
  <w:style w:type="numbering" w:customStyle="1" w:styleId="Aktuelliste28">
    <w:name w:val="Aktuel liste28"/>
    <w:uiPriority w:val="99"/>
    <w:rsid w:val="009961A4"/>
    <w:pPr>
      <w:numPr>
        <w:numId w:val="29"/>
      </w:numPr>
    </w:pPr>
  </w:style>
  <w:style w:type="numbering" w:customStyle="1" w:styleId="Aktuelliste29">
    <w:name w:val="Aktuel liste29"/>
    <w:uiPriority w:val="99"/>
    <w:rsid w:val="009961A4"/>
    <w:pPr>
      <w:numPr>
        <w:numId w:val="30"/>
      </w:numPr>
    </w:pPr>
  </w:style>
  <w:style w:type="numbering" w:customStyle="1" w:styleId="Aktuelliste30">
    <w:name w:val="Aktuel liste30"/>
    <w:uiPriority w:val="99"/>
    <w:rsid w:val="009961A4"/>
    <w:pPr>
      <w:numPr>
        <w:numId w:val="31"/>
      </w:numPr>
    </w:pPr>
  </w:style>
  <w:style w:type="numbering" w:customStyle="1" w:styleId="Aktuelliste31">
    <w:name w:val="Aktuel liste31"/>
    <w:uiPriority w:val="99"/>
    <w:rsid w:val="00BB0A1D"/>
    <w:pPr>
      <w:numPr>
        <w:numId w:val="32"/>
      </w:numPr>
    </w:pPr>
  </w:style>
  <w:style w:type="numbering" w:customStyle="1" w:styleId="Aktuelliste32">
    <w:name w:val="Aktuel liste32"/>
    <w:uiPriority w:val="99"/>
    <w:rsid w:val="00F26C86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00490C53"/>
    <w:pPr>
      <w:numPr>
        <w:numId w:val="36"/>
      </w:numPr>
      <w:spacing w:after="0"/>
      <w:contextualSpacing/>
    </w:pPr>
  </w:style>
  <w:style w:type="numbering" w:customStyle="1" w:styleId="Typografi1">
    <w:name w:val="Typografi1"/>
    <w:uiPriority w:val="99"/>
    <w:rsid w:val="000A0384"/>
    <w:pPr>
      <w:numPr>
        <w:numId w:val="34"/>
      </w:numPr>
    </w:pPr>
  </w:style>
  <w:style w:type="numbering" w:customStyle="1" w:styleId="Typografi2">
    <w:name w:val="Typografi2"/>
    <w:uiPriority w:val="99"/>
    <w:rsid w:val="000A0384"/>
    <w:pPr>
      <w:numPr>
        <w:numId w:val="35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B1318"/>
    <w:pPr>
      <w:spacing w:before="240"/>
    </w:pPr>
    <w:rPr>
      <w:rFonts w:ascii="Source Serif Pro" w:hAnsi="Source Serif Pro" w:cstheme="minorHAnsi"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1318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E36DC"/>
    <w:pPr>
      <w:spacing w:after="0"/>
      <w:ind w:left="480"/>
    </w:pPr>
    <w:rPr>
      <w:rFonts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5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Source Serif Pro Light" w:hAnsi="Source Serif Pro Light"/>
      <w:sz w:val="20"/>
      <w:szCs w:val="20"/>
    </w:rPr>
  </w:style>
  <w:style w:type="paragraph" w:styleId="Revision">
    <w:name w:val="Revision"/>
    <w:hidden/>
    <w:uiPriority w:val="99"/>
    <w:semiHidden/>
    <w:rsid w:val="000B412A"/>
    <w:rPr>
      <w:rFonts w:ascii="Source Serif Pro Light" w:hAnsi="Source Serif Pro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B43"/>
    <w:rPr>
      <w:rFonts w:ascii="Source Serif Pro Light" w:hAnsi="Source Serif Pro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eli/dir/2022/2555/o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keside.dk/publikation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xxx@dom&#230;ne.dk" TargetMode="External"/><Relationship Id="rId2" Type="http://schemas.openxmlformats.org/officeDocument/2006/relationships/hyperlink" Target="mailto:xxx@dom&#230;ne.dk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tsinformation.dk/eli/lta/2024/28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mettethogersen/Nextcloud/Lakerepo/Lakeside/Dokumentlinje/Fremtr&#230;dende/Notat%20Fremtr&#230;dende_2023.dotx" TargetMode="External"/></Relationships>
</file>

<file path=word/theme/theme1.xml><?xml version="1.0" encoding="utf-8"?>
<a:theme xmlns:a="http://schemas.openxmlformats.org/drawingml/2006/main" name="Lakesides farver_Saras palette">
  <a:themeElements>
    <a:clrScheme name="Lakesides farver">
      <a:dk1>
        <a:srgbClr val="1C1C1C"/>
      </a:dk1>
      <a:lt1>
        <a:srgbClr val="FFFFFF"/>
      </a:lt1>
      <a:dk2>
        <a:srgbClr val="023047"/>
      </a:dk2>
      <a:lt2>
        <a:srgbClr val="EAEAEA"/>
      </a:lt2>
      <a:accent1>
        <a:srgbClr val="275F78"/>
      </a:accent1>
      <a:accent2>
        <a:srgbClr val="4D8FAA"/>
      </a:accent2>
      <a:accent3>
        <a:srgbClr val="71BEDB"/>
      </a:accent3>
      <a:accent4>
        <a:srgbClr val="FFC303"/>
      </a:accent4>
      <a:accent5>
        <a:srgbClr val="FF4E26"/>
      </a:accent5>
      <a:accent6>
        <a:srgbClr val="AF1500"/>
      </a:accent6>
      <a:hlink>
        <a:srgbClr val="FF3600"/>
      </a:hlink>
      <a:folHlink>
        <a:srgbClr val="AF15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Lakesides farver_Saras palette" id="{3A06021E-4847-C246-8E35-A44983417CF0}" vid="{1D2C2643-045F-8C4F-AC41-771C723F3A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7ea8e-76de-4f89-a827-ad600e25f5d0">
      <Terms xmlns="http://schemas.microsoft.com/office/infopath/2007/PartnerControls"/>
    </lcf76f155ced4ddcb4097134ff3c332f>
    <TaxCatchAll xmlns="7fd457c2-993b-47ac-9654-2536aee9f7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FE1EAEE1F214FB80596CDD5D99D88" ma:contentTypeVersion="15" ma:contentTypeDescription="Opret et nyt dokument." ma:contentTypeScope="" ma:versionID="3dcda005bf698c573d55a6344f4b2876">
  <xsd:schema xmlns:xsd="http://www.w3.org/2001/XMLSchema" xmlns:xs="http://www.w3.org/2001/XMLSchema" xmlns:p="http://schemas.microsoft.com/office/2006/metadata/properties" xmlns:ns2="8b37ea8e-76de-4f89-a827-ad600e25f5d0" xmlns:ns3="7fd457c2-993b-47ac-9654-2536aee9f735" targetNamespace="http://schemas.microsoft.com/office/2006/metadata/properties" ma:root="true" ma:fieldsID="ae9269a937c081968bb9a51a88a0bd84" ns2:_="" ns3:_="">
    <xsd:import namespace="8b37ea8e-76de-4f89-a827-ad600e25f5d0"/>
    <xsd:import namespace="7fd457c2-993b-47ac-9654-2536aee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ea8e-76de-4f89-a827-ad600e25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c30cce5-25b4-4b60-8ee8-f27b29ac8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57c2-993b-47ac-9654-2536aee9f7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e4f383-8515-4176-90c7-44ecf78e3da9}" ma:internalName="TaxCatchAll" ma:showField="CatchAllData" ma:web="7fd457c2-993b-47ac-9654-2536aee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4C6B1F-7DCC-46D6-86C1-B24257BD5892}">
  <ds:schemaRefs>
    <ds:schemaRef ds:uri="http://schemas.microsoft.com/office/2006/metadata/properties"/>
    <ds:schemaRef ds:uri="http://schemas.microsoft.com/office/infopath/2007/PartnerControls"/>
    <ds:schemaRef ds:uri="8b37ea8e-76de-4f89-a827-ad600e25f5d0"/>
    <ds:schemaRef ds:uri="7fd457c2-993b-47ac-9654-2536aee9f735"/>
  </ds:schemaRefs>
</ds:datastoreItem>
</file>

<file path=customXml/itemProps2.xml><?xml version="1.0" encoding="utf-8"?>
<ds:datastoreItem xmlns:ds="http://schemas.openxmlformats.org/officeDocument/2006/customXml" ds:itemID="{60795A65-01BF-40A9-A8DA-52119CB4B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AB080-DD87-402A-BEBE-9CA4061A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ea8e-76de-4f89-a827-ad600e25f5d0"/>
    <ds:schemaRef ds:uri="7fd457c2-993b-47ac-9654-2536aee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322BF-9B72-2547-AD3E-BF83E0A0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Notat%20Fremtrædende_2023.dotx</Template>
  <TotalTime>203</TotalTime>
  <Pages>1</Pages>
  <Words>4298</Words>
  <Characters>24503</Characters>
  <Application>Microsoft Office Word</Application>
  <DocSecurity>4</DocSecurity>
  <Lines>204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Thøgersen</dc:creator>
  <cp:keywords/>
  <dc:description/>
  <cp:lastModifiedBy>Mette Thøgersen</cp:lastModifiedBy>
  <cp:revision>286</cp:revision>
  <dcterms:created xsi:type="dcterms:W3CDTF">2024-11-27T09:25:00Z</dcterms:created>
  <dcterms:modified xsi:type="dcterms:W3CDTF">2025-01-19T14:09:00Z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0x010100C60FE1EAEE1F214FB80596CDD5D99D88</vt:lpwstr>
  </property>
  <property fmtid="{D5CDD505-2E9C-101B-9397-08002B2CF9AE}" pid="3" name="Order">
    <vt:i4>12200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Organisation">
    <vt:lpwstr>&lt;Organisation&gt;</vt:lpwstr>
  </property>
</Properties>
</file>